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521543</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on Ku band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5.10.2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Ku band NTN are discussed in past meetings. Since the scope of the core requirements is stable enough, it is time for RAN4 to start working on the performance part of the WI. In this paper we will provide our views on RRM performance requirements on Ku band NTN.</w:t>
      </w:r>
    </w:p>
    <w:p>
      <w:pPr>
        <w:pStyle w:val="77"/>
        <w:rPr>
          <w:lang w:val="en-US"/>
        </w:rPr>
      </w:pPr>
      <w:r>
        <w:rPr>
          <w:lang w:val="en-US"/>
        </w:rPr>
        <w:t>Discussion</w:t>
      </w:r>
    </w:p>
    <w:p>
      <w:pPr>
        <w:spacing w:after="120"/>
        <w:jc w:val="both"/>
        <w:rPr>
          <w:rFonts w:hint="eastAsia"/>
          <w:lang w:val="en-US" w:eastAsia="zh-CN"/>
        </w:rPr>
      </w:pPr>
      <w:r>
        <w:rPr>
          <w:rFonts w:hint="eastAsia"/>
          <w:lang w:val="en-US" w:eastAsia="zh-CN"/>
        </w:rPr>
        <w:t>In previous meetings, we have already defined several core requirements, we shall recognize defined requirements and discuss which test cases shall be confirmed.</w:t>
      </w:r>
    </w:p>
    <w:p>
      <w:pPr>
        <w:spacing w:after="120"/>
        <w:jc w:val="both"/>
        <w:rPr>
          <w:rFonts w:hint="eastAsia"/>
          <w:lang w:val="en-US" w:eastAsia="zh-CN"/>
        </w:rPr>
      </w:pPr>
      <w:r>
        <w:rPr>
          <w:rFonts w:hint="eastAsia"/>
          <w:lang w:val="en-US" w:eastAsia="zh-CN"/>
        </w:rPr>
        <w:t>In core part discussion, we reached several agreements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color w:val="000000"/>
                <w:sz w:val="20"/>
                <w:szCs w:val="21"/>
              </w:rPr>
            </w:pPr>
            <w:r>
              <w:rPr>
                <w:rFonts w:hint="eastAsia"/>
                <w:color w:val="000000"/>
                <w:sz w:val="20"/>
                <w:szCs w:val="21"/>
                <w:highlight w:val="green"/>
              </w:rPr>
              <w:t>Agre</w:t>
            </w:r>
            <w:r>
              <w:rPr>
                <w:rFonts w:hint="default"/>
                <w:color w:val="000000"/>
                <w:sz w:val="20"/>
                <w:szCs w:val="21"/>
                <w:highlight w:val="green"/>
              </w:rPr>
              <w:t>ement:</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sz w:val="20"/>
                <w:szCs w:val="21"/>
              </w:rPr>
            </w:pPr>
            <w:r>
              <w:rPr>
                <w:rFonts w:hint="default"/>
                <w:color w:val="000000"/>
                <w:sz w:val="20"/>
                <w:szCs w:val="21"/>
              </w:rPr>
              <w:t>For</w:t>
            </w:r>
            <w:r>
              <w:rPr>
                <w:rFonts w:hint="default"/>
                <w:sz w:val="20"/>
                <w:szCs w:val="21"/>
              </w:rPr>
              <w:t xml:space="preserve"> SCS, consider SCS=30kHz in FR1-NTN numerology and 120kHz in FR2-NTN numerology, </w:t>
            </w:r>
            <w:r>
              <w:rPr>
                <w:rFonts w:hint="default"/>
                <w:sz w:val="20"/>
                <w:szCs w:val="21"/>
                <w:u w:val="single"/>
              </w:rPr>
              <w:t>f</w:t>
            </w:r>
            <w:r>
              <w:rPr>
                <w:rFonts w:hint="default"/>
                <w:sz w:val="20"/>
                <w:szCs w:val="21"/>
              </w:rPr>
              <w:t>ollowing the discussion in BDaT session.</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Mobile VSAT UE shall be considered from RAN4 RRM requirement perspective. There are four cases shall be considered for mobile VSAT UE:</w:t>
            </w:r>
          </w:p>
          <w:p>
            <w:pPr>
              <w:keepNext w:val="0"/>
              <w:keepLines w:val="0"/>
              <w:widowControl/>
              <w:numPr>
                <w:ilvl w:val="1"/>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1: mobile VSAT UE served by GSO in FR1-NTN </w:t>
            </w:r>
            <w:r>
              <w:rPr>
                <w:rFonts w:hint="default"/>
                <w:sz w:val="20"/>
                <w:szCs w:val="21"/>
              </w:rPr>
              <w:t>numerology</w:t>
            </w:r>
          </w:p>
          <w:p>
            <w:pPr>
              <w:keepNext w:val="0"/>
              <w:keepLines w:val="0"/>
              <w:widowControl/>
              <w:numPr>
                <w:ilvl w:val="1"/>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2: mobile VSAT UE served by NGSO in FR1-NTN </w:t>
            </w:r>
            <w:r>
              <w:rPr>
                <w:rFonts w:hint="default"/>
                <w:sz w:val="20"/>
                <w:szCs w:val="21"/>
              </w:rPr>
              <w:t>numerology</w:t>
            </w:r>
          </w:p>
          <w:p>
            <w:pPr>
              <w:keepNext w:val="0"/>
              <w:keepLines w:val="0"/>
              <w:widowControl/>
              <w:numPr>
                <w:ilvl w:val="1"/>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 xml:space="preserve">Case 3: mobile VSAT UE served by GSO in FR2-NTN </w:t>
            </w:r>
            <w:r>
              <w:rPr>
                <w:rFonts w:hint="default"/>
                <w:sz w:val="20"/>
                <w:szCs w:val="21"/>
              </w:rPr>
              <w:t>numerology</w:t>
            </w:r>
          </w:p>
          <w:p>
            <w:pPr>
              <w:keepNext w:val="0"/>
              <w:keepLines w:val="0"/>
              <w:widowControl/>
              <w:numPr>
                <w:ilvl w:val="1"/>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themeColor="text1"/>
                <w:sz w:val="20"/>
                <w:szCs w:val="20"/>
                <w14:textFill>
                  <w14:solidFill>
                    <w14:schemeClr w14:val="tx1"/>
                  </w14:solidFill>
                </w14:textFill>
              </w:rPr>
            </w:pPr>
            <w:r>
              <w:rPr>
                <w:rFonts w:hint="default"/>
                <w:color w:val="000000"/>
                <w:sz w:val="20"/>
                <w:szCs w:val="21"/>
              </w:rPr>
              <w:t>Case 4: mobile VSAT UE served by NGSO in FR2-NTN numerology</w:t>
            </w:r>
          </w:p>
          <w:p>
            <w:pPr>
              <w:keepNext w:val="0"/>
              <w:keepLines w:val="0"/>
              <w:widowControl/>
              <w:suppressLineNumbers w:val="0"/>
              <w:snapToGrid w:val="0"/>
              <w:spacing w:before="0" w:beforeAutospacing="0" w:after="120" w:afterAutospacing="0"/>
              <w:ind w:left="0" w:right="0"/>
              <w:rPr>
                <w:rFonts w:hint="default"/>
                <w:color w:val="000000"/>
                <w:sz w:val="20"/>
                <w:szCs w:val="21"/>
                <w:highlight w:val="green"/>
                <w:u w:val="single"/>
              </w:rPr>
            </w:pPr>
            <w:r>
              <w:rPr>
                <w:rFonts w:hint="default"/>
                <w:color w:val="000000"/>
                <w:sz w:val="20"/>
                <w:szCs w:val="21"/>
                <w:highlight w:val="green"/>
                <w:u w:val="single"/>
              </w:rPr>
              <w:t>Agreement:</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rPr>
            </w:pPr>
            <w:r>
              <w:rPr>
                <w:rFonts w:hint="default"/>
                <w:color w:val="000000"/>
                <w:sz w:val="20"/>
                <w:szCs w:val="21"/>
              </w:rPr>
              <w:t>Define RRM requirements for added 15kHz SCS in FR1-NTN numerology for GSO in Ku-band</w:t>
            </w:r>
          </w:p>
          <w:p>
            <w:pPr>
              <w:keepNext w:val="0"/>
              <w:keepLines w:val="0"/>
              <w:widowControl/>
              <w:suppressLineNumbers w:val="0"/>
              <w:snapToGrid w:val="0"/>
              <w:spacing w:before="0" w:beforeAutospacing="0" w:after="120" w:afterAutospacing="0"/>
              <w:ind w:left="0" w:right="0"/>
              <w:rPr>
                <w:rFonts w:hint="default"/>
                <w:color w:val="000000"/>
                <w:sz w:val="20"/>
                <w:szCs w:val="21"/>
                <w:highlight w:val="green"/>
                <w:u w:val="single"/>
              </w:rPr>
            </w:pPr>
            <w:r>
              <w:rPr>
                <w:rFonts w:hint="eastAsia"/>
                <w:color w:val="000000"/>
                <w:sz w:val="20"/>
                <w:szCs w:val="21"/>
                <w:highlight w:val="green"/>
                <w:u w:val="single"/>
              </w:rPr>
              <w:t>A</w:t>
            </w:r>
            <w:r>
              <w:rPr>
                <w:rFonts w:hint="default"/>
                <w:color w:val="000000"/>
                <w:sz w:val="20"/>
                <w:szCs w:val="21"/>
                <w:highlight w:val="green"/>
                <w:u w:val="single"/>
              </w:rPr>
              <w:t xml:space="preserve">greement: </w:t>
            </w:r>
          </w:p>
          <w:p>
            <w:pPr>
              <w:keepNext w:val="0"/>
              <w:keepLines w:val="0"/>
              <w:widowControl/>
              <w:numPr>
                <w:ilvl w:val="0"/>
                <w:numId w:val="3"/>
              </w:numPr>
              <w:suppressLineNumbers w:val="0"/>
              <w:overflowPunct w:val="0"/>
              <w:autoSpaceDE w:val="0"/>
              <w:autoSpaceDN w:val="0"/>
              <w:adjustRightInd w:val="0"/>
              <w:snapToGrid w:val="0"/>
              <w:spacing w:before="0" w:beforeAutospacing="0" w:after="120" w:afterAutospacing="0"/>
              <w:ind w:right="0"/>
              <w:textAlignment w:val="baseline"/>
              <w:rPr>
                <w:rFonts w:hint="default"/>
                <w:color w:val="000000"/>
                <w:sz w:val="20"/>
                <w:szCs w:val="21"/>
                <w:lang w:val="en-GB"/>
              </w:rPr>
            </w:pPr>
            <w:r>
              <w:rPr>
                <w:rFonts w:hint="default" w:eastAsiaTheme="minorEastAsia"/>
                <w:color w:val="000000"/>
                <w:sz w:val="20"/>
                <w:szCs w:val="21"/>
                <w:lang w:val="en-GB"/>
              </w:rPr>
              <w:t xml:space="preserve">Clarify in clause 3.6.12 that “Unless otherwise stated, the requirements defined for FR2-NTN apply for VSAT working in FR1-NTN”. </w:t>
            </w:r>
          </w:p>
          <w:p>
            <w:pPr>
              <w:keepNext w:val="0"/>
              <w:keepLines w:val="0"/>
              <w:widowControl/>
              <w:suppressLineNumbers w:val="0"/>
              <w:spacing w:before="0" w:beforeAutospacing="0" w:after="120" w:afterAutospacing="0"/>
              <w:ind w:left="0" w:right="0"/>
              <w:jc w:val="both"/>
              <w:rPr>
                <w:rFonts w:hint="eastAsia"/>
                <w:sz w:val="20"/>
                <w:szCs w:val="20"/>
                <w:vertAlign w:val="baseline"/>
                <w:lang w:val="en-US" w:eastAsia="zh-CN"/>
              </w:rPr>
            </w:pPr>
          </w:p>
        </w:tc>
      </w:tr>
    </w:tbl>
    <w:p>
      <w:pPr>
        <w:spacing w:beforeLines="50" w:after="120"/>
        <w:jc w:val="both"/>
        <w:rPr>
          <w:rFonts w:hint="eastAsia"/>
          <w:lang w:val="en-US" w:eastAsia="zh-CN"/>
        </w:rPr>
      </w:pPr>
      <w:r>
        <w:rPr>
          <w:rFonts w:hint="eastAsia"/>
          <w:lang w:val="en-US" w:eastAsia="zh-CN"/>
        </w:rPr>
        <w:t>It is evident that the requirements defined for FR2-NTN apply for VSAT UE working in FR1-NTN, except for timing requirements. Since the timing requirements are not related to UE antenna but different SCS. Based on this point, we would like to define measurement accuracy requirements and test procedures.</w:t>
      </w:r>
    </w:p>
    <w:p>
      <w:pPr>
        <w:spacing w:beforeLines="50" w:after="120"/>
        <w:jc w:val="both"/>
        <w:rPr>
          <w:rFonts w:hint="eastAsia"/>
          <w:lang w:val="en-US" w:eastAsia="zh-CN"/>
        </w:rPr>
      </w:pPr>
      <w:r>
        <w:rPr>
          <w:rFonts w:hint="eastAsia"/>
          <w:lang w:val="en-US" w:eastAsia="zh-CN"/>
        </w:rPr>
        <w:t>During the last meeting, RAN4 mainly discussed the performance requirements including measurement accuracy requirements, the following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lang w:val="en-US"/>
              </w:rPr>
            </w:pPr>
            <w:r>
              <w:rPr>
                <w:rFonts w:hint="default"/>
                <w:sz w:val="20"/>
                <w:szCs w:val="20"/>
                <w:lang w:val="en-US"/>
              </w:rPr>
              <w:t xml:space="preserve">Agreement </w:t>
            </w:r>
          </w:p>
          <w:p>
            <w:pPr>
              <w:pStyle w:val="73"/>
              <w:keepNext w:val="0"/>
              <w:keepLines w:val="0"/>
              <w:widowControl/>
              <w:numPr>
                <w:ilvl w:val="0"/>
                <w:numId w:val="4"/>
              </w:numPr>
              <w:suppressLineNumbers w:val="0"/>
              <w:spacing w:before="120" w:beforeLines="50" w:beforeAutospacing="0" w:after="120" w:afterAutospacing="0"/>
              <w:ind w:right="0" w:firstLineChars="0"/>
              <w:jc w:val="both"/>
              <w:textAlignment w:val="auto"/>
              <w:rPr>
                <w:rFonts w:hint="default"/>
                <w:lang w:val="en-US" w:eastAsia="zh-CN"/>
              </w:rPr>
            </w:pPr>
            <w:r>
              <w:rPr>
                <w:rFonts w:hint="default"/>
              </w:rPr>
              <w:t>The legacy measurement accuracy requirements for Ka band NTN (FR2-NTN) shall be reused for Ku band with FR1 numerology and FR2 numerology.</w:t>
            </w:r>
          </w:p>
          <w:p>
            <w:pPr>
              <w:pStyle w:val="73"/>
              <w:keepNext w:val="0"/>
              <w:keepLines w:val="0"/>
              <w:widowControl/>
              <w:numPr>
                <w:ilvl w:val="0"/>
                <w:numId w:val="4"/>
              </w:numPr>
              <w:suppressLineNumbers w:val="0"/>
              <w:spacing w:before="120" w:beforeLines="50" w:beforeAutospacing="0" w:after="120" w:afterAutospacing="0"/>
              <w:ind w:right="0" w:firstLineChars="0"/>
              <w:jc w:val="both"/>
              <w:textAlignment w:val="auto"/>
              <w:rPr>
                <w:rFonts w:hint="default"/>
              </w:rPr>
            </w:pPr>
            <w:r>
              <w:rPr>
                <w:rFonts w:hint="default"/>
              </w:rPr>
              <w:t>Introduce FR1 numerology in FR2-NTN accuracy requirements table.</w:t>
            </w:r>
          </w:p>
          <w:p>
            <w:pPr>
              <w:pStyle w:val="73"/>
              <w:keepNext w:val="0"/>
              <w:keepLines w:val="0"/>
              <w:widowControl/>
              <w:numPr>
                <w:ilvl w:val="0"/>
                <w:numId w:val="4"/>
              </w:numPr>
              <w:suppressLineNumbers w:val="0"/>
              <w:spacing w:before="120" w:beforeLines="50" w:beforeAutospacing="0" w:after="120" w:afterAutospacing="0"/>
              <w:ind w:right="0" w:firstLineChars="0"/>
              <w:jc w:val="both"/>
              <w:textAlignment w:val="auto"/>
              <w:rPr>
                <w:rFonts w:hint="default"/>
              </w:rPr>
            </w:pPr>
            <w:r>
              <w:rPr>
                <w:rFonts w:hint="default"/>
              </w:rPr>
              <w:t>The following measurement accuracy requirements shall be considered:</w:t>
            </w:r>
          </w:p>
          <w:p>
            <w:pPr>
              <w:pStyle w:val="73"/>
              <w:keepNext w:val="0"/>
              <w:keepLines w:val="0"/>
              <w:widowControl/>
              <w:numPr>
                <w:ilvl w:val="1"/>
                <w:numId w:val="4"/>
              </w:numPr>
              <w:suppressLineNumbers w:val="0"/>
              <w:spacing w:before="120" w:beforeLines="50" w:beforeAutospacing="0" w:after="120" w:afterAutospacing="0"/>
              <w:ind w:right="0" w:firstLineChars="0"/>
              <w:jc w:val="both"/>
              <w:textAlignment w:val="auto"/>
              <w:rPr>
                <w:rFonts w:hint="default"/>
              </w:rPr>
            </w:pPr>
            <w:r>
              <w:rPr>
                <w:rFonts w:hint="default"/>
              </w:rPr>
              <w:t xml:space="preserve">Intra-frequency RSRP accuracy requirements </w:t>
            </w:r>
          </w:p>
          <w:p>
            <w:pPr>
              <w:pStyle w:val="73"/>
              <w:keepNext w:val="0"/>
              <w:keepLines w:val="0"/>
              <w:widowControl/>
              <w:numPr>
                <w:ilvl w:val="1"/>
                <w:numId w:val="4"/>
              </w:numPr>
              <w:suppressLineNumbers w:val="0"/>
              <w:spacing w:before="120" w:beforeLines="50" w:beforeAutospacing="0" w:after="120" w:afterAutospacing="0"/>
              <w:ind w:right="0" w:firstLineChars="0"/>
              <w:jc w:val="both"/>
              <w:textAlignment w:val="auto"/>
              <w:rPr>
                <w:rFonts w:hint="default"/>
              </w:rPr>
            </w:pPr>
            <w:r>
              <w:rPr>
                <w:rFonts w:hint="default"/>
              </w:rPr>
              <w:t xml:space="preserve">Inter-frequency RSRP accuracy requirements </w:t>
            </w:r>
          </w:p>
          <w:p>
            <w:pPr>
              <w:pStyle w:val="73"/>
              <w:keepNext w:val="0"/>
              <w:keepLines w:val="0"/>
              <w:widowControl/>
              <w:numPr>
                <w:ilvl w:val="1"/>
                <w:numId w:val="4"/>
              </w:numPr>
              <w:suppressLineNumbers w:val="0"/>
              <w:spacing w:before="120" w:beforeLines="50" w:beforeAutospacing="0" w:after="120" w:afterAutospacing="0"/>
              <w:ind w:right="0" w:firstLineChars="0"/>
              <w:jc w:val="both"/>
              <w:textAlignment w:val="auto"/>
              <w:rPr>
                <w:rFonts w:hint="default"/>
              </w:rPr>
            </w:pPr>
            <w:r>
              <w:rPr>
                <w:rFonts w:hint="default"/>
              </w:rPr>
              <w:t xml:space="preserve">Intra-frequency RSRQ accuracy requirements </w:t>
            </w:r>
          </w:p>
          <w:p>
            <w:pPr>
              <w:pStyle w:val="73"/>
              <w:keepNext w:val="0"/>
              <w:keepLines w:val="0"/>
              <w:widowControl/>
              <w:numPr>
                <w:ilvl w:val="1"/>
                <w:numId w:val="4"/>
              </w:numPr>
              <w:suppressLineNumbers w:val="0"/>
              <w:spacing w:before="120" w:beforeLines="50" w:beforeAutospacing="0" w:after="120" w:afterAutospacing="0"/>
              <w:ind w:right="0" w:firstLineChars="0"/>
              <w:jc w:val="both"/>
              <w:textAlignment w:val="auto"/>
              <w:rPr>
                <w:rFonts w:hint="default"/>
              </w:rPr>
            </w:pPr>
            <w:r>
              <w:rPr>
                <w:rFonts w:hint="default"/>
              </w:rPr>
              <w:t xml:space="preserve">Inter-frequency RSRQ accuracy requirements </w:t>
            </w:r>
          </w:p>
          <w:p>
            <w:pPr>
              <w:pStyle w:val="73"/>
              <w:keepNext w:val="0"/>
              <w:keepLines w:val="0"/>
              <w:widowControl/>
              <w:numPr>
                <w:ilvl w:val="1"/>
                <w:numId w:val="4"/>
              </w:numPr>
              <w:suppressLineNumbers w:val="0"/>
              <w:spacing w:before="120" w:beforeLines="50" w:beforeAutospacing="0" w:after="120" w:afterAutospacing="0"/>
              <w:ind w:right="0" w:firstLineChars="0"/>
              <w:jc w:val="both"/>
              <w:textAlignment w:val="auto"/>
              <w:rPr>
                <w:rFonts w:hint="default"/>
              </w:rPr>
            </w:pPr>
            <w:r>
              <w:rPr>
                <w:rFonts w:hint="default"/>
              </w:rPr>
              <w:t xml:space="preserve">Intra-frequency SINR accuracy requirements </w:t>
            </w:r>
          </w:p>
          <w:p>
            <w:pPr>
              <w:pStyle w:val="73"/>
              <w:keepNext w:val="0"/>
              <w:keepLines w:val="0"/>
              <w:widowControl/>
              <w:numPr>
                <w:ilvl w:val="1"/>
                <w:numId w:val="4"/>
              </w:numPr>
              <w:suppressLineNumbers w:val="0"/>
              <w:spacing w:before="120" w:beforeLines="50" w:beforeAutospacing="0" w:after="120" w:afterAutospacing="0"/>
              <w:ind w:right="0" w:firstLineChars="0"/>
              <w:jc w:val="both"/>
              <w:textAlignment w:val="auto"/>
              <w:rPr>
                <w:rFonts w:hint="default"/>
              </w:rPr>
            </w:pPr>
            <w:r>
              <w:rPr>
                <w:rFonts w:hint="default"/>
              </w:rPr>
              <w:t>Inter-frequency SINR accuracy requirements</w:t>
            </w:r>
          </w:p>
          <w:p>
            <w:pPr>
              <w:pStyle w:val="73"/>
              <w:keepNext w:val="0"/>
              <w:keepLines w:val="0"/>
              <w:widowControl/>
              <w:numPr>
                <w:ilvl w:val="1"/>
                <w:numId w:val="4"/>
              </w:numPr>
              <w:suppressLineNumbers w:val="0"/>
              <w:spacing w:before="120" w:beforeLines="50" w:beforeAutospacing="0" w:after="120" w:afterAutospacing="0"/>
              <w:ind w:right="0" w:firstLineChars="0"/>
              <w:jc w:val="both"/>
              <w:textAlignment w:val="auto"/>
              <w:rPr>
                <w:rFonts w:hint="default"/>
              </w:rPr>
            </w:pPr>
            <w:r>
              <w:rPr>
                <w:rFonts w:hint="default"/>
              </w:rPr>
              <w:t>L1-RSRP accuracy requirements</w:t>
            </w:r>
          </w:p>
          <w:p>
            <w:pPr>
              <w:pStyle w:val="73"/>
              <w:keepNext w:val="0"/>
              <w:keepLines w:val="0"/>
              <w:widowControl/>
              <w:numPr>
                <w:ilvl w:val="0"/>
                <w:numId w:val="4"/>
              </w:numPr>
              <w:suppressLineNumbers w:val="0"/>
              <w:overflowPunct/>
              <w:autoSpaceDE/>
              <w:adjustRightInd/>
              <w:spacing w:before="120" w:beforeLines="50" w:beforeAutospacing="0" w:after="120" w:afterLines="50" w:afterAutospacing="0"/>
              <w:ind w:right="0" w:firstLineChars="0"/>
              <w:textAlignment w:val="auto"/>
              <w:rPr>
                <w:rFonts w:hint="default"/>
                <w:vertAlign w:val="baseline"/>
                <w:lang w:val="en-US" w:eastAsia="zh-CN"/>
              </w:rPr>
            </w:pPr>
            <w:r>
              <w:rPr>
                <w:rFonts w:hint="default" w:eastAsiaTheme="minorEastAsia"/>
                <w:bCs/>
              </w:rPr>
              <w:t>FFS the band group to include Ku band</w:t>
            </w:r>
          </w:p>
        </w:tc>
      </w:tr>
    </w:tbl>
    <w:p>
      <w:pPr>
        <w:spacing w:beforeLines="50" w:after="120"/>
        <w:jc w:val="both"/>
        <w:rPr>
          <w:rFonts w:hint="default"/>
          <w:lang w:val="en-US" w:eastAsia="zh-CN"/>
        </w:rPr>
      </w:pPr>
      <w:r>
        <w:rPr>
          <w:rFonts w:hint="eastAsia"/>
          <w:lang w:val="en-US" w:eastAsia="zh-CN"/>
        </w:rPr>
        <w:t>It is observed that the legacy measurement accuracy requirements of Ka band NTN will be reused for Ku band with FR1 numerology and FR2 numerology. However, some companies have some concern whether the band group contains Ku band. We deem that only legacy NTN frequency range was extended in RF session, the band group shall maintain the legacy ones.</w:t>
      </w:r>
    </w:p>
    <w:p>
      <w:pPr>
        <w:spacing w:beforeLines="50" w:after="120"/>
        <w:jc w:val="both"/>
        <w:rPr>
          <w:rFonts w:hint="eastAsia"/>
          <w:b/>
          <w:bCs/>
          <w:lang w:val="en-US" w:eastAsia="zh-CN"/>
        </w:rPr>
      </w:pPr>
      <w:r>
        <w:rPr>
          <w:rFonts w:hint="eastAsia"/>
          <w:b/>
          <w:bCs/>
          <w:lang w:val="en-US" w:eastAsia="zh-CN"/>
        </w:rPr>
        <w:t>Proposal 1: RAN4 shall not add the new band group.</w:t>
      </w:r>
    </w:p>
    <w:p>
      <w:pPr>
        <w:spacing w:beforeLines="50" w:after="120"/>
        <w:jc w:val="both"/>
        <w:rPr>
          <w:rFonts w:hint="eastAsia"/>
          <w:b w:val="0"/>
          <w:bCs w:val="0"/>
          <w:lang w:val="en-US" w:eastAsia="zh-CN"/>
        </w:rPr>
      </w:pPr>
      <w:r>
        <w:rPr>
          <w:rFonts w:hint="eastAsia"/>
          <w:b w:val="0"/>
          <w:bCs w:val="0"/>
          <w:lang w:val="en-US" w:eastAsia="zh-CN"/>
        </w:rPr>
        <w:t>For test cases for Ku bands in FR1-NTN, RAN4 listed two options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keepNext w:val="0"/>
              <w:keepLines w:val="0"/>
              <w:widowControl/>
              <w:numPr>
                <w:ilvl w:val="0"/>
                <w:numId w:val="5"/>
              </w:numPr>
              <w:suppressLineNumbers w:val="0"/>
              <w:spacing w:before="0" w:beforeAutospacing="0" w:after="120" w:afterAutospacing="0"/>
              <w:ind w:right="0" w:firstLineChars="0"/>
              <w:rPr>
                <w:rFonts w:hint="default"/>
                <w:bCs/>
                <w:lang w:val="en-US" w:eastAsia="zh-CN"/>
              </w:rPr>
            </w:pPr>
            <w:r>
              <w:rPr>
                <w:rFonts w:hint="default"/>
                <w:lang w:val="en-US"/>
              </w:rPr>
              <w:t xml:space="preserve">Further discuss the following options </w:t>
            </w:r>
          </w:p>
          <w:p>
            <w:pPr>
              <w:pStyle w:val="73"/>
              <w:keepNext w:val="0"/>
              <w:keepLines w:val="0"/>
              <w:widowControl/>
              <w:numPr>
                <w:ilvl w:val="0"/>
                <w:numId w:val="5"/>
              </w:numPr>
              <w:suppressLineNumbers w:val="0"/>
              <w:spacing w:before="0" w:beforeAutospacing="0" w:after="120" w:afterAutospacing="0"/>
              <w:ind w:left="644" w:right="0" w:firstLineChars="0"/>
              <w:textAlignment w:val="auto"/>
              <w:rPr>
                <w:rFonts w:hint="default" w:eastAsia="宋体"/>
                <w:bCs/>
                <w:lang w:val="en-US" w:eastAsia="zh-CN"/>
              </w:rPr>
            </w:pPr>
            <w:r>
              <w:rPr>
                <w:rFonts w:hint="default" w:eastAsia="宋体"/>
                <w:bCs/>
              </w:rPr>
              <w:t>Option 1: reuse exiting test cases defined for SAN FR1</w:t>
            </w:r>
          </w:p>
          <w:p>
            <w:pPr>
              <w:pStyle w:val="73"/>
              <w:keepNext w:val="0"/>
              <w:keepLines w:val="0"/>
              <w:widowControl/>
              <w:numPr>
                <w:ilvl w:val="1"/>
                <w:numId w:val="6"/>
              </w:numPr>
              <w:suppressLineNumbers w:val="0"/>
              <w:spacing w:before="0" w:beforeAutospacing="0" w:after="120" w:afterAutospacing="0"/>
              <w:ind w:left="1364" w:right="0" w:firstLineChars="0"/>
              <w:textAlignment w:val="auto"/>
              <w:rPr>
                <w:rFonts w:hint="default"/>
                <w:lang w:val="zh-CN" w:eastAsia="zh-CN"/>
              </w:rPr>
            </w:pPr>
            <w:r>
              <w:rPr>
                <w:rFonts w:hint="default"/>
                <w:lang w:val="zh-CN" w:eastAsia="zh-CN"/>
              </w:rPr>
              <w:t>Add a table clarifying test applicability for the corresponding test cases for VSAT UEs.</w:t>
            </w:r>
          </w:p>
          <w:p>
            <w:pPr>
              <w:pStyle w:val="73"/>
              <w:keepNext w:val="0"/>
              <w:keepLines w:val="0"/>
              <w:widowControl/>
              <w:numPr>
                <w:ilvl w:val="1"/>
                <w:numId w:val="6"/>
              </w:numPr>
              <w:suppressLineNumbers w:val="0"/>
              <w:spacing w:before="0" w:beforeAutospacing="0" w:after="120" w:afterAutospacing="0"/>
              <w:ind w:left="1364" w:right="0" w:firstLineChars="0"/>
              <w:textAlignment w:val="auto"/>
              <w:rPr>
                <w:rFonts w:hint="default"/>
                <w:lang w:val="zh-CN" w:eastAsia="zh-CN"/>
              </w:rPr>
            </w:pPr>
            <w:r>
              <w:rPr>
                <w:rFonts w:hint="default"/>
                <w:lang w:val="zh-CN" w:eastAsia="zh-CN"/>
              </w:rPr>
              <w:t>Add OTA related parameters</w:t>
            </w:r>
          </w:p>
          <w:p>
            <w:pPr>
              <w:pStyle w:val="73"/>
              <w:keepNext w:val="0"/>
              <w:keepLines w:val="0"/>
              <w:widowControl/>
              <w:numPr>
                <w:ilvl w:val="0"/>
                <w:numId w:val="5"/>
              </w:numPr>
              <w:suppressLineNumbers w:val="0"/>
              <w:spacing w:before="0" w:beforeAutospacing="0" w:after="120" w:afterAutospacing="0"/>
              <w:ind w:left="644" w:right="0" w:firstLineChars="0"/>
              <w:textAlignment w:val="auto"/>
              <w:rPr>
                <w:rFonts w:hint="default" w:eastAsia="宋体"/>
                <w:bCs/>
                <w:lang w:val="en-US" w:eastAsia="zh-CN"/>
              </w:rPr>
            </w:pPr>
            <w:r>
              <w:rPr>
                <w:rFonts w:hint="default" w:eastAsia="宋体"/>
                <w:bCs/>
              </w:rPr>
              <w:t>Option 2: reuse existing test cases defined for FR2-NTN</w:t>
            </w:r>
            <w:r>
              <w:rPr>
                <w:rFonts w:hint="default"/>
                <w:lang w:val="zh-CN" w:eastAsia="zh-CN"/>
              </w:rPr>
              <w:t>, unless otherwise specified</w:t>
            </w:r>
          </w:p>
          <w:p>
            <w:pPr>
              <w:pStyle w:val="73"/>
              <w:keepNext w:val="0"/>
              <w:keepLines w:val="0"/>
              <w:widowControl/>
              <w:numPr>
                <w:ilvl w:val="1"/>
                <w:numId w:val="6"/>
              </w:numPr>
              <w:suppressLineNumbers w:val="0"/>
              <w:spacing w:before="0" w:beforeAutospacing="0" w:after="120" w:afterAutospacing="0"/>
              <w:ind w:left="1364" w:right="0" w:firstLineChars="0"/>
              <w:textAlignment w:val="auto"/>
              <w:rPr>
                <w:rFonts w:hint="default"/>
                <w:b w:val="0"/>
                <w:bCs w:val="0"/>
                <w:vertAlign w:val="baseline"/>
                <w:lang w:val="en-US" w:eastAsia="zh-CN"/>
              </w:rPr>
            </w:pPr>
            <w:r>
              <w:rPr>
                <w:rFonts w:hint="default"/>
                <w:lang w:val="zh-CN" w:eastAsia="zh-CN"/>
              </w:rPr>
              <w:t>Introduce a new configuration that corresponds to the reference channels used for FR1-NTN numerology.</w:t>
            </w:r>
          </w:p>
        </w:tc>
      </w:tr>
    </w:tbl>
    <w:p>
      <w:pPr>
        <w:spacing w:beforeLines="50" w:after="120"/>
        <w:jc w:val="both"/>
        <w:rPr>
          <w:rFonts w:hint="eastAsia"/>
          <w:b w:val="0"/>
          <w:bCs w:val="0"/>
          <w:lang w:val="en-US" w:eastAsia="zh-CN"/>
        </w:rPr>
      </w:pPr>
      <w:r>
        <w:rPr>
          <w:rFonts w:hint="eastAsia"/>
          <w:b w:val="0"/>
          <w:bCs w:val="0"/>
          <w:lang w:val="en-US" w:eastAsia="zh-CN"/>
        </w:rPr>
        <w:t>During previous meetings, RAN4 reached a conclusion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overflowPunct w:val="0"/>
              <w:autoSpaceDE w:val="0"/>
              <w:autoSpaceDN w:val="0"/>
              <w:adjustRightInd w:val="0"/>
              <w:snapToGrid w:val="0"/>
              <w:spacing w:before="0" w:beforeAutospacing="0" w:after="120" w:afterAutospacing="0"/>
              <w:ind w:left="0" w:right="0" w:firstLine="0"/>
              <w:textAlignment w:val="baseline"/>
              <w:rPr>
                <w:rFonts w:hint="default"/>
                <w:color w:val="000000"/>
                <w:sz w:val="20"/>
                <w:szCs w:val="21"/>
                <w:u w:val="single"/>
              </w:rPr>
            </w:pPr>
            <w:r>
              <w:rPr>
                <w:rFonts w:hint="eastAsia"/>
                <w:color w:val="000000"/>
                <w:sz w:val="20"/>
                <w:szCs w:val="21"/>
                <w:u w:val="single"/>
              </w:rPr>
              <w:t>A</w:t>
            </w:r>
            <w:r>
              <w:rPr>
                <w:rFonts w:hint="default"/>
                <w:color w:val="000000"/>
                <w:sz w:val="20"/>
                <w:szCs w:val="21"/>
                <w:u w:val="single"/>
              </w:rPr>
              <w:t xml:space="preserve">greement: </w:t>
            </w:r>
          </w:p>
          <w:p>
            <w:pPr>
              <w:keepNext w:val="0"/>
              <w:keepLines w:val="0"/>
              <w:widowControl/>
              <w:numPr>
                <w:ilvl w:val="-1"/>
                <w:numId w:val="0"/>
              </w:numPr>
              <w:suppressLineNumbers w:val="0"/>
              <w:spacing w:before="0" w:beforeLines="50" w:beforeAutospacing="0" w:after="0" w:afterLines="50" w:afterAutospacing="0"/>
              <w:ind w:left="0" w:right="0"/>
              <w:jc w:val="both"/>
              <w:rPr>
                <w:rFonts w:hint="default" w:eastAsia="宋体"/>
                <w:sz w:val="22"/>
                <w:szCs w:val="22"/>
                <w:vertAlign w:val="baseline"/>
                <w:lang w:val="en-US" w:eastAsia="zh-CN"/>
              </w:rPr>
            </w:pPr>
            <w:r>
              <w:rPr>
                <w:rFonts w:hint="default" w:eastAsiaTheme="minorEastAsia"/>
                <w:color w:val="000000"/>
                <w:sz w:val="20"/>
                <w:szCs w:val="21"/>
                <w:lang w:val="en-GB"/>
              </w:rPr>
              <w:t xml:space="preserve">Clarify in clause 3.6.12 that “Unless otherwise stated, the requirements defined for FR2-NTN apply for VSAT working in FR1-NTN”. </w:t>
            </w:r>
          </w:p>
        </w:tc>
      </w:tr>
    </w:tbl>
    <w:p>
      <w:pPr>
        <w:spacing w:beforeLines="50" w:after="120"/>
        <w:jc w:val="both"/>
        <w:rPr>
          <w:rFonts w:hint="eastAsia"/>
          <w:b w:val="0"/>
          <w:bCs w:val="0"/>
          <w:lang w:val="en-US" w:eastAsia="zh-CN"/>
        </w:rPr>
      </w:pPr>
      <w:r>
        <w:rPr>
          <w:rFonts w:hint="eastAsia"/>
          <w:b w:val="0"/>
          <w:bCs w:val="0"/>
          <w:lang w:val="en-US" w:eastAsia="zh-CN"/>
        </w:rPr>
        <w:t>That means the legacy FR2-NTN requirements shall apply for VSAT UE working on Ku band with FR1 numerology. It is believed that the existing test cases defined for FR2-NTN shall be reused naturally. However, a new configuration shall be clarified for FR1 numerology.</w:t>
      </w:r>
    </w:p>
    <w:p>
      <w:pPr>
        <w:spacing w:beforeLines="50" w:after="120"/>
        <w:jc w:val="both"/>
        <w:rPr>
          <w:rFonts w:hint="eastAsia"/>
          <w:b/>
          <w:bCs/>
          <w:lang w:val="en-US" w:eastAsia="zh-CN"/>
        </w:rPr>
      </w:pPr>
      <w:r>
        <w:rPr>
          <w:rFonts w:hint="eastAsia"/>
          <w:b/>
          <w:bCs/>
          <w:lang w:val="en-US" w:eastAsia="zh-CN"/>
        </w:rPr>
        <w:t>Proposal 2: Reuse existing test cases defined for FR2-NTN and specify the test configuration with FR1 numerology.</w:t>
      </w:r>
    </w:p>
    <w:p>
      <w:pPr>
        <w:spacing w:beforeLines="50" w:after="120"/>
        <w:jc w:val="both"/>
        <w:rPr>
          <w:rFonts w:hint="eastAsia"/>
          <w:b w:val="0"/>
          <w:bCs w:val="0"/>
          <w:lang w:val="en-US" w:eastAsia="zh-CN"/>
        </w:rPr>
      </w:pPr>
      <w:r>
        <w:rPr>
          <w:rFonts w:hint="eastAsia"/>
          <w:b w:val="0"/>
          <w:bCs w:val="0"/>
          <w:lang w:val="en-US" w:eastAsia="zh-CN"/>
        </w:rPr>
        <w:t>For test applicability and principle, only one remaining issue shall be discussed,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keepNext w:val="0"/>
              <w:keepLines w:val="0"/>
              <w:widowControl/>
              <w:numPr>
                <w:ilvl w:val="0"/>
                <w:numId w:val="7"/>
              </w:numPr>
              <w:suppressLineNumbers w:val="0"/>
              <w:spacing w:before="0" w:beforeAutospacing="0" w:after="120" w:afterAutospacing="0"/>
              <w:ind w:right="0" w:firstLineChars="0"/>
              <w:textAlignment w:val="auto"/>
              <w:rPr>
                <w:rFonts w:hint="default" w:eastAsia="宋体"/>
                <w:bCs/>
              </w:rPr>
            </w:pPr>
            <w:r>
              <w:rPr>
                <w:rFonts w:hint="default" w:eastAsia="宋体"/>
                <w:bCs/>
              </w:rPr>
              <w:t>RAN4 to discuss the test applicability for VSAT supporting Ku bands in both FR1-NTN and FR2-NTN, if such VSAT exists.</w:t>
            </w:r>
          </w:p>
          <w:p>
            <w:pPr>
              <w:pStyle w:val="73"/>
              <w:keepNext w:val="0"/>
              <w:keepLines w:val="0"/>
              <w:widowControl/>
              <w:numPr>
                <w:ilvl w:val="1"/>
                <w:numId w:val="7"/>
              </w:numPr>
              <w:suppressLineNumbers w:val="0"/>
              <w:spacing w:before="0" w:beforeAutospacing="0" w:after="120" w:afterAutospacing="0"/>
              <w:ind w:right="0" w:firstLineChars="0"/>
              <w:textAlignment w:val="auto"/>
              <w:rPr>
                <w:rFonts w:hint="default" w:eastAsia="宋体"/>
                <w:bCs/>
              </w:rPr>
            </w:pPr>
            <w:r>
              <w:rPr>
                <w:rFonts w:hint="default" w:eastAsia="宋体"/>
                <w:bCs/>
              </w:rPr>
              <w:t>Option 1: it is at least to pass two test configurations: one with FR1 numerology and one with FR2 numerology.</w:t>
            </w:r>
          </w:p>
          <w:p>
            <w:pPr>
              <w:pStyle w:val="73"/>
              <w:keepNext w:val="0"/>
              <w:keepLines w:val="0"/>
              <w:widowControl/>
              <w:numPr>
                <w:ilvl w:val="1"/>
                <w:numId w:val="7"/>
              </w:numPr>
              <w:suppressLineNumbers w:val="0"/>
              <w:spacing w:before="0" w:beforeAutospacing="0" w:after="120" w:afterAutospacing="0"/>
              <w:ind w:right="0" w:firstLineChars="0"/>
              <w:textAlignment w:val="auto"/>
              <w:rPr>
                <w:rFonts w:hint="default"/>
                <w:b w:val="0"/>
                <w:bCs w:val="0"/>
                <w:vertAlign w:val="baseline"/>
                <w:lang w:val="en-US" w:eastAsia="zh-CN"/>
              </w:rPr>
            </w:pPr>
            <w:r>
              <w:rPr>
                <w:rFonts w:hint="default" w:eastAsia="宋体"/>
                <w:bCs/>
              </w:rPr>
              <w:t xml:space="preserve">Other options are not precluded. </w:t>
            </w:r>
          </w:p>
        </w:tc>
      </w:tr>
    </w:tbl>
    <w:p>
      <w:pPr>
        <w:spacing w:beforeLines="50" w:after="120"/>
        <w:jc w:val="both"/>
        <w:rPr>
          <w:rFonts w:hint="eastAsia"/>
          <w:b w:val="0"/>
          <w:bCs w:val="0"/>
          <w:lang w:val="en-US" w:eastAsia="zh-CN"/>
        </w:rPr>
      </w:pPr>
      <w:r>
        <w:rPr>
          <w:rFonts w:hint="eastAsia"/>
          <w:b w:val="0"/>
          <w:bCs w:val="0"/>
          <w:lang w:val="en-US" w:eastAsia="zh-CN"/>
        </w:rPr>
        <w:t>To our understanding, option 1 shall be discussed case by case. Except UL timing requirements, other RRM requirements refer to FR2-NTN requirements. For UL timing requirements, VSAT UE with FR1 and FR2 numerology has different requirements, for this reason, it is at least to pass two test configurations: one with FR1 numerology and one with FR2 numerology. For other RRM requirements, we believe the existing test cases defined for FR2-NTN could be reused and VSAT UE works on Ku band could focus on FR2 numerology even if FR1 numerology has been clarified in test configuration.</w:t>
      </w:r>
    </w:p>
    <w:p>
      <w:pPr>
        <w:spacing w:beforeLines="50" w:after="120"/>
        <w:jc w:val="both"/>
        <w:rPr>
          <w:rFonts w:hint="default"/>
          <w:b/>
          <w:bCs/>
          <w:lang w:val="en-US" w:eastAsia="zh-CN"/>
        </w:rPr>
      </w:pPr>
      <w:r>
        <w:rPr>
          <w:rFonts w:hint="eastAsia"/>
          <w:b/>
          <w:bCs/>
          <w:lang w:val="en-US" w:eastAsia="zh-CN"/>
        </w:rPr>
        <w:t>Proposal 3: For test cases of UL timing requirements, VSAT UE shall be at least to pass two test configurations. Otherwise, only considering test configuration with FR2 numerology.</w:t>
      </w:r>
    </w:p>
    <w:p>
      <w:pPr>
        <w:pStyle w:val="77"/>
        <w:rPr>
          <w:lang w:val="en-US"/>
        </w:rPr>
      </w:pPr>
      <w:r>
        <w:rPr>
          <w:lang w:val="en-US"/>
        </w:rPr>
        <w:t>Conclusion</w:t>
      </w:r>
    </w:p>
    <w:p>
      <w:pPr>
        <w:spacing w:before="120" w:after="120"/>
        <w:rPr>
          <w:rFonts w:hint="eastAsia"/>
          <w:lang w:val="en-US" w:eastAsia="zh-CN"/>
        </w:rPr>
      </w:pPr>
      <w:r>
        <w:rPr>
          <w:rFonts w:eastAsia="宋体"/>
          <w:lang w:eastAsia="zh-CN"/>
        </w:rPr>
        <w:t xml:space="preserve">In this paper we provided our views on </w:t>
      </w:r>
      <w:r>
        <w:rPr>
          <w:rFonts w:hint="eastAsia" w:eastAsia="宋体"/>
          <w:lang w:val="en-US" w:eastAsia="zh-CN"/>
        </w:rPr>
        <w:t>RRM performance requirements on Ku band NTN</w:t>
      </w:r>
      <w:r>
        <w:rPr>
          <w:rFonts w:eastAsia="宋体"/>
          <w:lang w:eastAsia="zh-CN"/>
        </w:rPr>
        <w:t>.</w:t>
      </w:r>
    </w:p>
    <w:p>
      <w:pPr>
        <w:spacing w:beforeLines="50" w:after="120"/>
        <w:jc w:val="both"/>
        <w:rPr>
          <w:rFonts w:hint="eastAsia"/>
          <w:b/>
          <w:bCs/>
          <w:lang w:val="en-US" w:eastAsia="zh-CN"/>
        </w:rPr>
      </w:pPr>
      <w:r>
        <w:rPr>
          <w:rFonts w:hint="eastAsia"/>
          <w:b/>
          <w:bCs/>
          <w:lang w:val="en-US" w:eastAsia="zh-CN"/>
        </w:rPr>
        <w:t>Proposal 1: RAN4 shall not add the new band group.</w:t>
      </w:r>
    </w:p>
    <w:p>
      <w:pPr>
        <w:spacing w:beforeLines="50" w:after="120"/>
        <w:jc w:val="both"/>
        <w:rPr>
          <w:rFonts w:hint="eastAsia"/>
          <w:b/>
          <w:bCs/>
          <w:lang w:val="en-US" w:eastAsia="zh-CN"/>
        </w:rPr>
      </w:pPr>
      <w:r>
        <w:rPr>
          <w:rFonts w:hint="eastAsia"/>
          <w:b/>
          <w:bCs/>
          <w:lang w:val="en-US" w:eastAsia="zh-CN"/>
        </w:rPr>
        <w:t>Proposal 2: Reuse existing test cases defined for FR2-NTN and specify the test configuration with FR1 numerology.</w:t>
      </w:r>
    </w:p>
    <w:p>
      <w:pPr>
        <w:spacing w:beforeLines="50" w:after="120"/>
        <w:jc w:val="both"/>
        <w:rPr>
          <w:rFonts w:hint="default"/>
          <w:b/>
          <w:bCs/>
          <w:lang w:val="en-US" w:eastAsia="zh-CN"/>
        </w:rPr>
      </w:pPr>
      <w:r>
        <w:rPr>
          <w:rFonts w:hint="eastAsia"/>
          <w:b/>
          <w:bCs/>
          <w:lang w:val="en-US" w:eastAsia="zh-CN"/>
        </w:rPr>
        <w:t>Proposal 3: For test cases of UL timing requirements, VSAT UE shall be at least to pass two test configurations. Otherwise, only considering test configuration with FR2 numerology.</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8"/>
        </w:numPr>
        <w:rPr>
          <w:lang w:val="en-US" w:eastAsia="zh-CN"/>
        </w:rPr>
      </w:pPr>
      <w:bookmarkStart w:id="2" w:name="_Ref114500673"/>
      <w:bookmarkEnd w:id="2"/>
      <w:r>
        <w:rPr>
          <w:rFonts w:hint="eastAsia"/>
          <w:lang w:val="en-US" w:eastAsia="zh-CN"/>
        </w:rPr>
        <w:t>TS38.133</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0B33488F"/>
    <w:multiLevelType w:val="multilevel"/>
    <w:tmpl w:val="0B3348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7F66960"/>
    <w:multiLevelType w:val="multilevel"/>
    <w:tmpl w:val="17F66960"/>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B3C4A97"/>
    <w:multiLevelType w:val="multilevel"/>
    <w:tmpl w:val="2B3C4A9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color w:val="aut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4"/>
  </w:num>
  <w:num w:numId="3">
    <w:abstractNumId w:val="7"/>
  </w:num>
  <w:num w:numId="4">
    <w:abstractNumId w:val="5"/>
  </w:num>
  <w:num w:numId="5">
    <w:abstractNumId w:val="2"/>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6C16"/>
    <w:rsid w:val="000A5031"/>
    <w:rsid w:val="000C47C3"/>
    <w:rsid w:val="000D58AB"/>
    <w:rsid w:val="000F1C36"/>
    <w:rsid w:val="00100138"/>
    <w:rsid w:val="0011507D"/>
    <w:rsid w:val="00133525"/>
    <w:rsid w:val="00147E01"/>
    <w:rsid w:val="00152788"/>
    <w:rsid w:val="00157C70"/>
    <w:rsid w:val="001618DF"/>
    <w:rsid w:val="00167FF6"/>
    <w:rsid w:val="00171963"/>
    <w:rsid w:val="00172A27"/>
    <w:rsid w:val="0017640F"/>
    <w:rsid w:val="001A4C42"/>
    <w:rsid w:val="001A7420"/>
    <w:rsid w:val="001B3016"/>
    <w:rsid w:val="001B6637"/>
    <w:rsid w:val="001C21C3"/>
    <w:rsid w:val="001D02C2"/>
    <w:rsid w:val="001F0C1D"/>
    <w:rsid w:val="001F1132"/>
    <w:rsid w:val="001F168B"/>
    <w:rsid w:val="002031EC"/>
    <w:rsid w:val="0021140F"/>
    <w:rsid w:val="00213552"/>
    <w:rsid w:val="00224320"/>
    <w:rsid w:val="002347A2"/>
    <w:rsid w:val="00261B58"/>
    <w:rsid w:val="00266786"/>
    <w:rsid w:val="002675F0"/>
    <w:rsid w:val="002840A1"/>
    <w:rsid w:val="0029118B"/>
    <w:rsid w:val="00295980"/>
    <w:rsid w:val="002B6339"/>
    <w:rsid w:val="002B6ADF"/>
    <w:rsid w:val="002E00EE"/>
    <w:rsid w:val="00300E2F"/>
    <w:rsid w:val="00306508"/>
    <w:rsid w:val="003071CE"/>
    <w:rsid w:val="003172DC"/>
    <w:rsid w:val="0033338C"/>
    <w:rsid w:val="0035462D"/>
    <w:rsid w:val="00366AB5"/>
    <w:rsid w:val="003765B8"/>
    <w:rsid w:val="00384CDA"/>
    <w:rsid w:val="003A71A1"/>
    <w:rsid w:val="003C0FB6"/>
    <w:rsid w:val="003C3971"/>
    <w:rsid w:val="003D429A"/>
    <w:rsid w:val="00401503"/>
    <w:rsid w:val="00423334"/>
    <w:rsid w:val="00424F81"/>
    <w:rsid w:val="00426060"/>
    <w:rsid w:val="004345EC"/>
    <w:rsid w:val="00441014"/>
    <w:rsid w:val="0044364B"/>
    <w:rsid w:val="004452F0"/>
    <w:rsid w:val="00446E94"/>
    <w:rsid w:val="00451FBA"/>
    <w:rsid w:val="00454360"/>
    <w:rsid w:val="00465515"/>
    <w:rsid w:val="00480951"/>
    <w:rsid w:val="004929E3"/>
    <w:rsid w:val="004B2A74"/>
    <w:rsid w:val="004C61CE"/>
    <w:rsid w:val="004D3578"/>
    <w:rsid w:val="004E0DAE"/>
    <w:rsid w:val="004E213A"/>
    <w:rsid w:val="004F0988"/>
    <w:rsid w:val="004F3340"/>
    <w:rsid w:val="00500D81"/>
    <w:rsid w:val="00524708"/>
    <w:rsid w:val="0053388B"/>
    <w:rsid w:val="00535487"/>
    <w:rsid w:val="00535773"/>
    <w:rsid w:val="005378BE"/>
    <w:rsid w:val="005430CF"/>
    <w:rsid w:val="00543E6C"/>
    <w:rsid w:val="00546D44"/>
    <w:rsid w:val="0056254B"/>
    <w:rsid w:val="005639EE"/>
    <w:rsid w:val="00565087"/>
    <w:rsid w:val="0057305F"/>
    <w:rsid w:val="005739AF"/>
    <w:rsid w:val="00586E2E"/>
    <w:rsid w:val="00597B11"/>
    <w:rsid w:val="005A706A"/>
    <w:rsid w:val="005B27D3"/>
    <w:rsid w:val="005B4CAB"/>
    <w:rsid w:val="005B5358"/>
    <w:rsid w:val="005B63ED"/>
    <w:rsid w:val="005C103E"/>
    <w:rsid w:val="005C6A8E"/>
    <w:rsid w:val="005D1AC4"/>
    <w:rsid w:val="005D2E01"/>
    <w:rsid w:val="005D7526"/>
    <w:rsid w:val="005E3467"/>
    <w:rsid w:val="005E4BB2"/>
    <w:rsid w:val="005F0C0C"/>
    <w:rsid w:val="006027EB"/>
    <w:rsid w:val="00602AEA"/>
    <w:rsid w:val="006114EB"/>
    <w:rsid w:val="00614FDF"/>
    <w:rsid w:val="00631B7B"/>
    <w:rsid w:val="0063543D"/>
    <w:rsid w:val="0063585B"/>
    <w:rsid w:val="00647114"/>
    <w:rsid w:val="00664948"/>
    <w:rsid w:val="00675027"/>
    <w:rsid w:val="00677A30"/>
    <w:rsid w:val="00686DCA"/>
    <w:rsid w:val="0069600B"/>
    <w:rsid w:val="006A323F"/>
    <w:rsid w:val="006A6F17"/>
    <w:rsid w:val="006B30D0"/>
    <w:rsid w:val="006C1584"/>
    <w:rsid w:val="006C3D95"/>
    <w:rsid w:val="006D340D"/>
    <w:rsid w:val="006D65CF"/>
    <w:rsid w:val="006E5C86"/>
    <w:rsid w:val="006F2905"/>
    <w:rsid w:val="006F4D92"/>
    <w:rsid w:val="006F61D7"/>
    <w:rsid w:val="00701116"/>
    <w:rsid w:val="00713C44"/>
    <w:rsid w:val="00714634"/>
    <w:rsid w:val="00734A5B"/>
    <w:rsid w:val="0074026F"/>
    <w:rsid w:val="007429F6"/>
    <w:rsid w:val="00743C79"/>
    <w:rsid w:val="00744E76"/>
    <w:rsid w:val="00774DA4"/>
    <w:rsid w:val="00781F0F"/>
    <w:rsid w:val="007A7AA8"/>
    <w:rsid w:val="007B600E"/>
    <w:rsid w:val="007B7CA6"/>
    <w:rsid w:val="007F0F4A"/>
    <w:rsid w:val="007F7D67"/>
    <w:rsid w:val="008006C7"/>
    <w:rsid w:val="008028A4"/>
    <w:rsid w:val="0080303D"/>
    <w:rsid w:val="008037D8"/>
    <w:rsid w:val="00830747"/>
    <w:rsid w:val="0083684A"/>
    <w:rsid w:val="008768CA"/>
    <w:rsid w:val="008839BA"/>
    <w:rsid w:val="00885367"/>
    <w:rsid w:val="008A6463"/>
    <w:rsid w:val="008B25EC"/>
    <w:rsid w:val="008C384C"/>
    <w:rsid w:val="008D7426"/>
    <w:rsid w:val="008E06DF"/>
    <w:rsid w:val="0090271F"/>
    <w:rsid w:val="00902E23"/>
    <w:rsid w:val="0090360B"/>
    <w:rsid w:val="009114D7"/>
    <w:rsid w:val="0091348E"/>
    <w:rsid w:val="00917CCB"/>
    <w:rsid w:val="00931D89"/>
    <w:rsid w:val="00942EC2"/>
    <w:rsid w:val="00957601"/>
    <w:rsid w:val="00973023"/>
    <w:rsid w:val="0098113E"/>
    <w:rsid w:val="009848EA"/>
    <w:rsid w:val="00985F99"/>
    <w:rsid w:val="009C3E5A"/>
    <w:rsid w:val="009C4E67"/>
    <w:rsid w:val="009F37B7"/>
    <w:rsid w:val="00A02066"/>
    <w:rsid w:val="00A02D62"/>
    <w:rsid w:val="00A10F02"/>
    <w:rsid w:val="00A164B4"/>
    <w:rsid w:val="00A242C3"/>
    <w:rsid w:val="00A26956"/>
    <w:rsid w:val="00A27486"/>
    <w:rsid w:val="00A33562"/>
    <w:rsid w:val="00A411A4"/>
    <w:rsid w:val="00A41BBD"/>
    <w:rsid w:val="00A43C4F"/>
    <w:rsid w:val="00A44C6A"/>
    <w:rsid w:val="00A52507"/>
    <w:rsid w:val="00A53724"/>
    <w:rsid w:val="00A56066"/>
    <w:rsid w:val="00A73129"/>
    <w:rsid w:val="00A82346"/>
    <w:rsid w:val="00A92BA1"/>
    <w:rsid w:val="00A95C70"/>
    <w:rsid w:val="00AA00BB"/>
    <w:rsid w:val="00AC575F"/>
    <w:rsid w:val="00AC6BC6"/>
    <w:rsid w:val="00AD1CB4"/>
    <w:rsid w:val="00AE0975"/>
    <w:rsid w:val="00AE65E2"/>
    <w:rsid w:val="00B0085D"/>
    <w:rsid w:val="00B071E4"/>
    <w:rsid w:val="00B15449"/>
    <w:rsid w:val="00B428A0"/>
    <w:rsid w:val="00B43EC0"/>
    <w:rsid w:val="00B66DD7"/>
    <w:rsid w:val="00B67352"/>
    <w:rsid w:val="00B81824"/>
    <w:rsid w:val="00B8433E"/>
    <w:rsid w:val="00B93086"/>
    <w:rsid w:val="00B93FB3"/>
    <w:rsid w:val="00BA19ED"/>
    <w:rsid w:val="00BA4B8D"/>
    <w:rsid w:val="00BB19C2"/>
    <w:rsid w:val="00BC0519"/>
    <w:rsid w:val="00BC0ECB"/>
    <w:rsid w:val="00BC0F7D"/>
    <w:rsid w:val="00BC7EA1"/>
    <w:rsid w:val="00BD7D31"/>
    <w:rsid w:val="00BE1AE4"/>
    <w:rsid w:val="00BE3255"/>
    <w:rsid w:val="00BF0042"/>
    <w:rsid w:val="00BF128E"/>
    <w:rsid w:val="00C074DD"/>
    <w:rsid w:val="00C1496A"/>
    <w:rsid w:val="00C17734"/>
    <w:rsid w:val="00C33079"/>
    <w:rsid w:val="00C41F2A"/>
    <w:rsid w:val="00C42CDD"/>
    <w:rsid w:val="00C45231"/>
    <w:rsid w:val="00C72833"/>
    <w:rsid w:val="00C80F1D"/>
    <w:rsid w:val="00C93F40"/>
    <w:rsid w:val="00CA3D0C"/>
    <w:rsid w:val="00CB0749"/>
    <w:rsid w:val="00CC0A5E"/>
    <w:rsid w:val="00CC4BC3"/>
    <w:rsid w:val="00CD2E3D"/>
    <w:rsid w:val="00CD381C"/>
    <w:rsid w:val="00CF7FD3"/>
    <w:rsid w:val="00D06813"/>
    <w:rsid w:val="00D12154"/>
    <w:rsid w:val="00D12A57"/>
    <w:rsid w:val="00D221D0"/>
    <w:rsid w:val="00D231F7"/>
    <w:rsid w:val="00D24228"/>
    <w:rsid w:val="00D34121"/>
    <w:rsid w:val="00D544DE"/>
    <w:rsid w:val="00D57972"/>
    <w:rsid w:val="00D626AC"/>
    <w:rsid w:val="00D6299F"/>
    <w:rsid w:val="00D644EA"/>
    <w:rsid w:val="00D675A9"/>
    <w:rsid w:val="00D738D6"/>
    <w:rsid w:val="00D755EB"/>
    <w:rsid w:val="00D76048"/>
    <w:rsid w:val="00D86B13"/>
    <w:rsid w:val="00D87E00"/>
    <w:rsid w:val="00D9134D"/>
    <w:rsid w:val="00DA7A03"/>
    <w:rsid w:val="00DB1818"/>
    <w:rsid w:val="00DC309B"/>
    <w:rsid w:val="00DC4DA2"/>
    <w:rsid w:val="00DD4C17"/>
    <w:rsid w:val="00DD74A5"/>
    <w:rsid w:val="00DE0AB6"/>
    <w:rsid w:val="00DF2B1F"/>
    <w:rsid w:val="00DF62CD"/>
    <w:rsid w:val="00E1096E"/>
    <w:rsid w:val="00E16509"/>
    <w:rsid w:val="00E44582"/>
    <w:rsid w:val="00E67D16"/>
    <w:rsid w:val="00E73DA7"/>
    <w:rsid w:val="00E75B0A"/>
    <w:rsid w:val="00E77645"/>
    <w:rsid w:val="00E82959"/>
    <w:rsid w:val="00E8433B"/>
    <w:rsid w:val="00E84E43"/>
    <w:rsid w:val="00EA15B0"/>
    <w:rsid w:val="00EA5EA7"/>
    <w:rsid w:val="00EC4A25"/>
    <w:rsid w:val="00EF13CA"/>
    <w:rsid w:val="00EF450B"/>
    <w:rsid w:val="00F025A2"/>
    <w:rsid w:val="00F041A0"/>
    <w:rsid w:val="00F04712"/>
    <w:rsid w:val="00F13360"/>
    <w:rsid w:val="00F22EC7"/>
    <w:rsid w:val="00F27602"/>
    <w:rsid w:val="00F325C8"/>
    <w:rsid w:val="00F51A04"/>
    <w:rsid w:val="00F653B8"/>
    <w:rsid w:val="00F76708"/>
    <w:rsid w:val="00F80376"/>
    <w:rsid w:val="00F80895"/>
    <w:rsid w:val="00F81ABF"/>
    <w:rsid w:val="00F9008D"/>
    <w:rsid w:val="00FA1266"/>
    <w:rsid w:val="00FA4E78"/>
    <w:rsid w:val="00FC1192"/>
    <w:rsid w:val="00FC2DB4"/>
    <w:rsid w:val="00FC3B87"/>
    <w:rsid w:val="01105B70"/>
    <w:rsid w:val="011629BA"/>
    <w:rsid w:val="01295F0D"/>
    <w:rsid w:val="012E2EF4"/>
    <w:rsid w:val="01374379"/>
    <w:rsid w:val="01410DC2"/>
    <w:rsid w:val="01536085"/>
    <w:rsid w:val="0158163D"/>
    <w:rsid w:val="01652E48"/>
    <w:rsid w:val="01862D0E"/>
    <w:rsid w:val="018F1743"/>
    <w:rsid w:val="018F25C8"/>
    <w:rsid w:val="01906A5B"/>
    <w:rsid w:val="01907C39"/>
    <w:rsid w:val="019F41BD"/>
    <w:rsid w:val="01AF091E"/>
    <w:rsid w:val="01B176B7"/>
    <w:rsid w:val="01BE3BEC"/>
    <w:rsid w:val="01CE0603"/>
    <w:rsid w:val="01D51FE8"/>
    <w:rsid w:val="01D55A0F"/>
    <w:rsid w:val="01E26336"/>
    <w:rsid w:val="01E70C97"/>
    <w:rsid w:val="01EA15CF"/>
    <w:rsid w:val="021447E9"/>
    <w:rsid w:val="021951FF"/>
    <w:rsid w:val="023A59BC"/>
    <w:rsid w:val="02402E7C"/>
    <w:rsid w:val="02505886"/>
    <w:rsid w:val="025A5C68"/>
    <w:rsid w:val="027C74A2"/>
    <w:rsid w:val="028256A4"/>
    <w:rsid w:val="02886B37"/>
    <w:rsid w:val="029011A2"/>
    <w:rsid w:val="02A03627"/>
    <w:rsid w:val="02A9554A"/>
    <w:rsid w:val="02B66382"/>
    <w:rsid w:val="02D45932"/>
    <w:rsid w:val="02D60658"/>
    <w:rsid w:val="02DB4554"/>
    <w:rsid w:val="02DD1CD4"/>
    <w:rsid w:val="02DF0D66"/>
    <w:rsid w:val="02E5364E"/>
    <w:rsid w:val="02EC4357"/>
    <w:rsid w:val="02EE768C"/>
    <w:rsid w:val="02FA1082"/>
    <w:rsid w:val="031778E0"/>
    <w:rsid w:val="0327096F"/>
    <w:rsid w:val="032737B0"/>
    <w:rsid w:val="032A315A"/>
    <w:rsid w:val="033C405D"/>
    <w:rsid w:val="033F707D"/>
    <w:rsid w:val="034339E7"/>
    <w:rsid w:val="03481CC2"/>
    <w:rsid w:val="034E163D"/>
    <w:rsid w:val="034F02E2"/>
    <w:rsid w:val="03572405"/>
    <w:rsid w:val="035D2A45"/>
    <w:rsid w:val="037709BE"/>
    <w:rsid w:val="037A1943"/>
    <w:rsid w:val="039A7993"/>
    <w:rsid w:val="03A372D5"/>
    <w:rsid w:val="03B04920"/>
    <w:rsid w:val="03BB7678"/>
    <w:rsid w:val="03BF3D9F"/>
    <w:rsid w:val="03BF72E7"/>
    <w:rsid w:val="03C80AD2"/>
    <w:rsid w:val="03C95263"/>
    <w:rsid w:val="03CA7EB2"/>
    <w:rsid w:val="03DB74C4"/>
    <w:rsid w:val="03DF2754"/>
    <w:rsid w:val="03F0584F"/>
    <w:rsid w:val="03FB5627"/>
    <w:rsid w:val="04043AA5"/>
    <w:rsid w:val="04076F95"/>
    <w:rsid w:val="0409766A"/>
    <w:rsid w:val="041D49CF"/>
    <w:rsid w:val="04242812"/>
    <w:rsid w:val="042473E2"/>
    <w:rsid w:val="042476C6"/>
    <w:rsid w:val="042D44F5"/>
    <w:rsid w:val="042D5DD3"/>
    <w:rsid w:val="04383CC9"/>
    <w:rsid w:val="043C7B6F"/>
    <w:rsid w:val="043F68C7"/>
    <w:rsid w:val="04421BA4"/>
    <w:rsid w:val="044B12E0"/>
    <w:rsid w:val="04627036"/>
    <w:rsid w:val="046301A2"/>
    <w:rsid w:val="04732FB8"/>
    <w:rsid w:val="04871DE8"/>
    <w:rsid w:val="048F6485"/>
    <w:rsid w:val="04A12403"/>
    <w:rsid w:val="04A54083"/>
    <w:rsid w:val="04A815F7"/>
    <w:rsid w:val="04AB1CB5"/>
    <w:rsid w:val="04AD06A4"/>
    <w:rsid w:val="04B465E4"/>
    <w:rsid w:val="04BD1E3A"/>
    <w:rsid w:val="04C14495"/>
    <w:rsid w:val="04D5637C"/>
    <w:rsid w:val="04E91598"/>
    <w:rsid w:val="050C7718"/>
    <w:rsid w:val="0510745B"/>
    <w:rsid w:val="051350FA"/>
    <w:rsid w:val="05214F03"/>
    <w:rsid w:val="052553D6"/>
    <w:rsid w:val="052F7D10"/>
    <w:rsid w:val="054F5218"/>
    <w:rsid w:val="055E02FB"/>
    <w:rsid w:val="05630D81"/>
    <w:rsid w:val="056A3BE2"/>
    <w:rsid w:val="056F7561"/>
    <w:rsid w:val="058C4826"/>
    <w:rsid w:val="05950898"/>
    <w:rsid w:val="05AD05DE"/>
    <w:rsid w:val="05AE2916"/>
    <w:rsid w:val="05B1379B"/>
    <w:rsid w:val="05BD7874"/>
    <w:rsid w:val="05C20597"/>
    <w:rsid w:val="05C6466C"/>
    <w:rsid w:val="05D94925"/>
    <w:rsid w:val="05DB67C3"/>
    <w:rsid w:val="05E26248"/>
    <w:rsid w:val="05E60F0C"/>
    <w:rsid w:val="05F02736"/>
    <w:rsid w:val="05F61BB8"/>
    <w:rsid w:val="06026AB1"/>
    <w:rsid w:val="06043605"/>
    <w:rsid w:val="06095400"/>
    <w:rsid w:val="060D0D66"/>
    <w:rsid w:val="061F2E9B"/>
    <w:rsid w:val="062C2061"/>
    <w:rsid w:val="062D43AF"/>
    <w:rsid w:val="06311BAC"/>
    <w:rsid w:val="063409FE"/>
    <w:rsid w:val="06382368"/>
    <w:rsid w:val="06686F9E"/>
    <w:rsid w:val="06785C08"/>
    <w:rsid w:val="067C67DB"/>
    <w:rsid w:val="067F65D2"/>
    <w:rsid w:val="068158A4"/>
    <w:rsid w:val="06A05FC0"/>
    <w:rsid w:val="06AE1485"/>
    <w:rsid w:val="06AE70E8"/>
    <w:rsid w:val="06B24608"/>
    <w:rsid w:val="06DA7ACD"/>
    <w:rsid w:val="06DC1571"/>
    <w:rsid w:val="06DE4A31"/>
    <w:rsid w:val="06E54956"/>
    <w:rsid w:val="06F01EEF"/>
    <w:rsid w:val="07002189"/>
    <w:rsid w:val="07007517"/>
    <w:rsid w:val="07037A32"/>
    <w:rsid w:val="07054253"/>
    <w:rsid w:val="07073FA3"/>
    <w:rsid w:val="070B52BC"/>
    <w:rsid w:val="070F1174"/>
    <w:rsid w:val="072F7FC6"/>
    <w:rsid w:val="0732584E"/>
    <w:rsid w:val="074109F4"/>
    <w:rsid w:val="07583E9D"/>
    <w:rsid w:val="075A7EF6"/>
    <w:rsid w:val="076202A2"/>
    <w:rsid w:val="076A2A73"/>
    <w:rsid w:val="07794834"/>
    <w:rsid w:val="07854A1B"/>
    <w:rsid w:val="078759D7"/>
    <w:rsid w:val="079D059C"/>
    <w:rsid w:val="07AE506C"/>
    <w:rsid w:val="07C05808"/>
    <w:rsid w:val="07C22AAD"/>
    <w:rsid w:val="07C3764D"/>
    <w:rsid w:val="07C644D1"/>
    <w:rsid w:val="07F66AC5"/>
    <w:rsid w:val="07F90F11"/>
    <w:rsid w:val="07FA2981"/>
    <w:rsid w:val="0809009E"/>
    <w:rsid w:val="081C1050"/>
    <w:rsid w:val="081F651B"/>
    <w:rsid w:val="0833764C"/>
    <w:rsid w:val="083F5297"/>
    <w:rsid w:val="084677D5"/>
    <w:rsid w:val="0848005E"/>
    <w:rsid w:val="084B1A9E"/>
    <w:rsid w:val="084C657D"/>
    <w:rsid w:val="084D12F0"/>
    <w:rsid w:val="086C30CB"/>
    <w:rsid w:val="087B6B61"/>
    <w:rsid w:val="087E40F9"/>
    <w:rsid w:val="087F5315"/>
    <w:rsid w:val="08876410"/>
    <w:rsid w:val="08916AA8"/>
    <w:rsid w:val="089667FA"/>
    <w:rsid w:val="089F664F"/>
    <w:rsid w:val="08A153B1"/>
    <w:rsid w:val="08A203F3"/>
    <w:rsid w:val="08AF00C1"/>
    <w:rsid w:val="08B531C0"/>
    <w:rsid w:val="08BB1078"/>
    <w:rsid w:val="08BD1F16"/>
    <w:rsid w:val="08BD5CAB"/>
    <w:rsid w:val="08C469E4"/>
    <w:rsid w:val="08D53034"/>
    <w:rsid w:val="08D726AC"/>
    <w:rsid w:val="08DA28B3"/>
    <w:rsid w:val="08DD2BEF"/>
    <w:rsid w:val="09001E3A"/>
    <w:rsid w:val="0903652D"/>
    <w:rsid w:val="090556C6"/>
    <w:rsid w:val="09104DCD"/>
    <w:rsid w:val="0913040F"/>
    <w:rsid w:val="094C40B4"/>
    <w:rsid w:val="095B4A62"/>
    <w:rsid w:val="095E44C6"/>
    <w:rsid w:val="09606948"/>
    <w:rsid w:val="096D7D04"/>
    <w:rsid w:val="096E0D4F"/>
    <w:rsid w:val="09736AE0"/>
    <w:rsid w:val="099C4684"/>
    <w:rsid w:val="09BB6580"/>
    <w:rsid w:val="09C01D0D"/>
    <w:rsid w:val="09D54231"/>
    <w:rsid w:val="09E30E5D"/>
    <w:rsid w:val="09F25D5F"/>
    <w:rsid w:val="09FD5B3B"/>
    <w:rsid w:val="0A1131EF"/>
    <w:rsid w:val="0A141797"/>
    <w:rsid w:val="0A143BE1"/>
    <w:rsid w:val="0A2069BF"/>
    <w:rsid w:val="0A220AAD"/>
    <w:rsid w:val="0A263E9C"/>
    <w:rsid w:val="0A286DFB"/>
    <w:rsid w:val="0A5002F7"/>
    <w:rsid w:val="0A501AA3"/>
    <w:rsid w:val="0A5164D1"/>
    <w:rsid w:val="0A5C7B97"/>
    <w:rsid w:val="0A5E0EE3"/>
    <w:rsid w:val="0A6C43DE"/>
    <w:rsid w:val="0AB26E8A"/>
    <w:rsid w:val="0AB5270A"/>
    <w:rsid w:val="0ABC02E8"/>
    <w:rsid w:val="0AC16484"/>
    <w:rsid w:val="0AC85DBB"/>
    <w:rsid w:val="0ACB2015"/>
    <w:rsid w:val="0AD03E50"/>
    <w:rsid w:val="0AD20D5E"/>
    <w:rsid w:val="0AD555AC"/>
    <w:rsid w:val="0AED24FC"/>
    <w:rsid w:val="0B0F4A80"/>
    <w:rsid w:val="0B1B1997"/>
    <w:rsid w:val="0B24532C"/>
    <w:rsid w:val="0B38536F"/>
    <w:rsid w:val="0B3F6621"/>
    <w:rsid w:val="0B46021F"/>
    <w:rsid w:val="0B4D2A88"/>
    <w:rsid w:val="0B527B25"/>
    <w:rsid w:val="0B574F10"/>
    <w:rsid w:val="0B5B4CA4"/>
    <w:rsid w:val="0B5E04B4"/>
    <w:rsid w:val="0B5E0983"/>
    <w:rsid w:val="0B5F6A9A"/>
    <w:rsid w:val="0B6A4840"/>
    <w:rsid w:val="0B707256"/>
    <w:rsid w:val="0B7129F9"/>
    <w:rsid w:val="0B744B6D"/>
    <w:rsid w:val="0B7E60C9"/>
    <w:rsid w:val="0B8730CC"/>
    <w:rsid w:val="0B927AF3"/>
    <w:rsid w:val="0B970D88"/>
    <w:rsid w:val="0B997D22"/>
    <w:rsid w:val="0BA069F6"/>
    <w:rsid w:val="0BA238F9"/>
    <w:rsid w:val="0BAE575C"/>
    <w:rsid w:val="0BB0409B"/>
    <w:rsid w:val="0BB6397D"/>
    <w:rsid w:val="0BC97B63"/>
    <w:rsid w:val="0BCE29C3"/>
    <w:rsid w:val="0BD644F2"/>
    <w:rsid w:val="0BE05B3D"/>
    <w:rsid w:val="0BE711C1"/>
    <w:rsid w:val="0BEB139D"/>
    <w:rsid w:val="0BEF4F2C"/>
    <w:rsid w:val="0BF03462"/>
    <w:rsid w:val="0BF56721"/>
    <w:rsid w:val="0BF606AD"/>
    <w:rsid w:val="0C1E2E71"/>
    <w:rsid w:val="0C2D4BD9"/>
    <w:rsid w:val="0C5161F8"/>
    <w:rsid w:val="0C52360D"/>
    <w:rsid w:val="0C5A27CB"/>
    <w:rsid w:val="0C5C0278"/>
    <w:rsid w:val="0C6B5BA9"/>
    <w:rsid w:val="0C6E60F3"/>
    <w:rsid w:val="0C7C1976"/>
    <w:rsid w:val="0C830617"/>
    <w:rsid w:val="0C8D69A8"/>
    <w:rsid w:val="0CA92A55"/>
    <w:rsid w:val="0CAC6DE2"/>
    <w:rsid w:val="0CBA5E3E"/>
    <w:rsid w:val="0CCB3B11"/>
    <w:rsid w:val="0CCB739F"/>
    <w:rsid w:val="0CDE5118"/>
    <w:rsid w:val="0CDE55BC"/>
    <w:rsid w:val="0CDF3914"/>
    <w:rsid w:val="0CE7776D"/>
    <w:rsid w:val="0CEA2CF7"/>
    <w:rsid w:val="0D035130"/>
    <w:rsid w:val="0D0D0439"/>
    <w:rsid w:val="0D205F17"/>
    <w:rsid w:val="0D23336E"/>
    <w:rsid w:val="0D284B82"/>
    <w:rsid w:val="0D2D1208"/>
    <w:rsid w:val="0D3A44E0"/>
    <w:rsid w:val="0D3A5239"/>
    <w:rsid w:val="0D3A7039"/>
    <w:rsid w:val="0D4356A8"/>
    <w:rsid w:val="0D6A1092"/>
    <w:rsid w:val="0D826EB5"/>
    <w:rsid w:val="0D8735F9"/>
    <w:rsid w:val="0D8972A3"/>
    <w:rsid w:val="0D8C24E1"/>
    <w:rsid w:val="0D94436C"/>
    <w:rsid w:val="0D957CC2"/>
    <w:rsid w:val="0D980C13"/>
    <w:rsid w:val="0DAA20C3"/>
    <w:rsid w:val="0DB607B8"/>
    <w:rsid w:val="0DC22600"/>
    <w:rsid w:val="0DC51AC4"/>
    <w:rsid w:val="0DC63EF2"/>
    <w:rsid w:val="0DD114E9"/>
    <w:rsid w:val="0DD177A6"/>
    <w:rsid w:val="0DD75C5E"/>
    <w:rsid w:val="0DE9579A"/>
    <w:rsid w:val="0DE9694F"/>
    <w:rsid w:val="0DE969F5"/>
    <w:rsid w:val="0DFF4B13"/>
    <w:rsid w:val="0E0132C0"/>
    <w:rsid w:val="0E041001"/>
    <w:rsid w:val="0E093416"/>
    <w:rsid w:val="0E0B7894"/>
    <w:rsid w:val="0E0C3E0B"/>
    <w:rsid w:val="0E1F1160"/>
    <w:rsid w:val="0E2E39A0"/>
    <w:rsid w:val="0E402695"/>
    <w:rsid w:val="0E470868"/>
    <w:rsid w:val="0E4842B6"/>
    <w:rsid w:val="0E4F7F50"/>
    <w:rsid w:val="0E5C591E"/>
    <w:rsid w:val="0E66329E"/>
    <w:rsid w:val="0E6A704C"/>
    <w:rsid w:val="0E6B4543"/>
    <w:rsid w:val="0E777792"/>
    <w:rsid w:val="0E7B1FCA"/>
    <w:rsid w:val="0E880E39"/>
    <w:rsid w:val="0E920377"/>
    <w:rsid w:val="0E9D025B"/>
    <w:rsid w:val="0EA8225F"/>
    <w:rsid w:val="0ED01837"/>
    <w:rsid w:val="0ED33A29"/>
    <w:rsid w:val="0ED8660B"/>
    <w:rsid w:val="0EF97174"/>
    <w:rsid w:val="0EF97BEC"/>
    <w:rsid w:val="0EFE18D6"/>
    <w:rsid w:val="0F0F3D45"/>
    <w:rsid w:val="0F110062"/>
    <w:rsid w:val="0F2550AA"/>
    <w:rsid w:val="0F2B36C0"/>
    <w:rsid w:val="0F3A116B"/>
    <w:rsid w:val="0F4920A4"/>
    <w:rsid w:val="0F4942A2"/>
    <w:rsid w:val="0F4A66BD"/>
    <w:rsid w:val="0F511411"/>
    <w:rsid w:val="0F576CF8"/>
    <w:rsid w:val="0F596ABB"/>
    <w:rsid w:val="0F703346"/>
    <w:rsid w:val="0F80004E"/>
    <w:rsid w:val="0F871EAB"/>
    <w:rsid w:val="0F9D3FD2"/>
    <w:rsid w:val="0F9F1528"/>
    <w:rsid w:val="0FDF5A14"/>
    <w:rsid w:val="0FE50DE9"/>
    <w:rsid w:val="0FEA5AC5"/>
    <w:rsid w:val="0FFE2B89"/>
    <w:rsid w:val="0FFF3FF2"/>
    <w:rsid w:val="1008703A"/>
    <w:rsid w:val="10126FBC"/>
    <w:rsid w:val="101946AA"/>
    <w:rsid w:val="103809FF"/>
    <w:rsid w:val="103C2C8B"/>
    <w:rsid w:val="10644043"/>
    <w:rsid w:val="106F495E"/>
    <w:rsid w:val="10764104"/>
    <w:rsid w:val="10872D51"/>
    <w:rsid w:val="108A5F33"/>
    <w:rsid w:val="108E01E0"/>
    <w:rsid w:val="108F6F5D"/>
    <w:rsid w:val="1094235B"/>
    <w:rsid w:val="1096068D"/>
    <w:rsid w:val="109F23E5"/>
    <w:rsid w:val="10AC6A23"/>
    <w:rsid w:val="10B951CF"/>
    <w:rsid w:val="10BB3068"/>
    <w:rsid w:val="10CF68EB"/>
    <w:rsid w:val="10D24280"/>
    <w:rsid w:val="10D82C05"/>
    <w:rsid w:val="10D92C55"/>
    <w:rsid w:val="10FC1774"/>
    <w:rsid w:val="10FC7A16"/>
    <w:rsid w:val="110A4353"/>
    <w:rsid w:val="110D2C89"/>
    <w:rsid w:val="110E3EB6"/>
    <w:rsid w:val="11131D94"/>
    <w:rsid w:val="111778A8"/>
    <w:rsid w:val="111E4B32"/>
    <w:rsid w:val="1124277B"/>
    <w:rsid w:val="113B4A52"/>
    <w:rsid w:val="114A2CDD"/>
    <w:rsid w:val="114E27DA"/>
    <w:rsid w:val="114E4423"/>
    <w:rsid w:val="115C186C"/>
    <w:rsid w:val="11617971"/>
    <w:rsid w:val="11622F64"/>
    <w:rsid w:val="116F4939"/>
    <w:rsid w:val="117400AF"/>
    <w:rsid w:val="1179055E"/>
    <w:rsid w:val="11816530"/>
    <w:rsid w:val="11846297"/>
    <w:rsid w:val="1186164E"/>
    <w:rsid w:val="118660F9"/>
    <w:rsid w:val="1191682E"/>
    <w:rsid w:val="11A4592F"/>
    <w:rsid w:val="11AD4D58"/>
    <w:rsid w:val="11B25EB1"/>
    <w:rsid w:val="11B5691A"/>
    <w:rsid w:val="11B67206"/>
    <w:rsid w:val="11BA4661"/>
    <w:rsid w:val="11BA6A1A"/>
    <w:rsid w:val="11C252FC"/>
    <w:rsid w:val="11CD19A7"/>
    <w:rsid w:val="11DA456B"/>
    <w:rsid w:val="11E411C4"/>
    <w:rsid w:val="11EE75FC"/>
    <w:rsid w:val="11F1507D"/>
    <w:rsid w:val="11FA2349"/>
    <w:rsid w:val="11FF5DA0"/>
    <w:rsid w:val="120257B2"/>
    <w:rsid w:val="12044AB3"/>
    <w:rsid w:val="120C7685"/>
    <w:rsid w:val="121015B2"/>
    <w:rsid w:val="121D1954"/>
    <w:rsid w:val="12277752"/>
    <w:rsid w:val="12342A01"/>
    <w:rsid w:val="12371472"/>
    <w:rsid w:val="12497AD0"/>
    <w:rsid w:val="12502219"/>
    <w:rsid w:val="12533BE9"/>
    <w:rsid w:val="1255374D"/>
    <w:rsid w:val="12563736"/>
    <w:rsid w:val="12605699"/>
    <w:rsid w:val="126548EE"/>
    <w:rsid w:val="12817181"/>
    <w:rsid w:val="12855EBB"/>
    <w:rsid w:val="128A5579"/>
    <w:rsid w:val="12911818"/>
    <w:rsid w:val="129919B5"/>
    <w:rsid w:val="129E41E5"/>
    <w:rsid w:val="12AA4BE9"/>
    <w:rsid w:val="12AD31B7"/>
    <w:rsid w:val="12B1333A"/>
    <w:rsid w:val="12BD714C"/>
    <w:rsid w:val="12C003F7"/>
    <w:rsid w:val="12C447B2"/>
    <w:rsid w:val="12C7679B"/>
    <w:rsid w:val="12D1777E"/>
    <w:rsid w:val="12DD774D"/>
    <w:rsid w:val="12E20B88"/>
    <w:rsid w:val="13045582"/>
    <w:rsid w:val="130D494D"/>
    <w:rsid w:val="13202B24"/>
    <w:rsid w:val="13283A05"/>
    <w:rsid w:val="133E4EC4"/>
    <w:rsid w:val="134B7D6A"/>
    <w:rsid w:val="135702FC"/>
    <w:rsid w:val="13581549"/>
    <w:rsid w:val="136404F3"/>
    <w:rsid w:val="137E2663"/>
    <w:rsid w:val="1387365B"/>
    <w:rsid w:val="13894AD7"/>
    <w:rsid w:val="13926879"/>
    <w:rsid w:val="13B61E8E"/>
    <w:rsid w:val="13B70348"/>
    <w:rsid w:val="13BF57E2"/>
    <w:rsid w:val="13C23A1B"/>
    <w:rsid w:val="13C76244"/>
    <w:rsid w:val="13CB17CC"/>
    <w:rsid w:val="13CF28FB"/>
    <w:rsid w:val="13DA7C15"/>
    <w:rsid w:val="13E10AD9"/>
    <w:rsid w:val="13EA1322"/>
    <w:rsid w:val="13EA5E5F"/>
    <w:rsid w:val="13F13CC6"/>
    <w:rsid w:val="13F74226"/>
    <w:rsid w:val="140329A8"/>
    <w:rsid w:val="140E0DE1"/>
    <w:rsid w:val="14107AE9"/>
    <w:rsid w:val="14157DFD"/>
    <w:rsid w:val="14175E0A"/>
    <w:rsid w:val="141F1BA5"/>
    <w:rsid w:val="142A2204"/>
    <w:rsid w:val="14471FE1"/>
    <w:rsid w:val="144E7AE0"/>
    <w:rsid w:val="1452019E"/>
    <w:rsid w:val="145E5A4D"/>
    <w:rsid w:val="1472255F"/>
    <w:rsid w:val="14782396"/>
    <w:rsid w:val="14832BA9"/>
    <w:rsid w:val="148465FD"/>
    <w:rsid w:val="148942E3"/>
    <w:rsid w:val="148B031E"/>
    <w:rsid w:val="149C35D9"/>
    <w:rsid w:val="14AC25B0"/>
    <w:rsid w:val="14AE0BED"/>
    <w:rsid w:val="14AF303C"/>
    <w:rsid w:val="14B60D41"/>
    <w:rsid w:val="14BE1377"/>
    <w:rsid w:val="14BE55AD"/>
    <w:rsid w:val="14BF2CAD"/>
    <w:rsid w:val="14E52CFF"/>
    <w:rsid w:val="15010F20"/>
    <w:rsid w:val="1502113A"/>
    <w:rsid w:val="151308D4"/>
    <w:rsid w:val="15281376"/>
    <w:rsid w:val="153A74E0"/>
    <w:rsid w:val="15422545"/>
    <w:rsid w:val="15515573"/>
    <w:rsid w:val="156508EF"/>
    <w:rsid w:val="15653949"/>
    <w:rsid w:val="15693006"/>
    <w:rsid w:val="156C0A74"/>
    <w:rsid w:val="15716A99"/>
    <w:rsid w:val="157177C3"/>
    <w:rsid w:val="15755788"/>
    <w:rsid w:val="157E0E34"/>
    <w:rsid w:val="157F2CB1"/>
    <w:rsid w:val="1581047E"/>
    <w:rsid w:val="15895642"/>
    <w:rsid w:val="15A444EB"/>
    <w:rsid w:val="15A75916"/>
    <w:rsid w:val="15B0540D"/>
    <w:rsid w:val="15B7532E"/>
    <w:rsid w:val="15C30D5B"/>
    <w:rsid w:val="15C84147"/>
    <w:rsid w:val="15C87176"/>
    <w:rsid w:val="15CA017F"/>
    <w:rsid w:val="15D44CB9"/>
    <w:rsid w:val="15D64DE0"/>
    <w:rsid w:val="15D71AD5"/>
    <w:rsid w:val="15D908D7"/>
    <w:rsid w:val="15DC38C2"/>
    <w:rsid w:val="15F23B4A"/>
    <w:rsid w:val="15FC08F6"/>
    <w:rsid w:val="15FF5FA5"/>
    <w:rsid w:val="160339FE"/>
    <w:rsid w:val="16211891"/>
    <w:rsid w:val="16385E17"/>
    <w:rsid w:val="1646133C"/>
    <w:rsid w:val="16535A2F"/>
    <w:rsid w:val="165931D9"/>
    <w:rsid w:val="16682D3E"/>
    <w:rsid w:val="166A0ACC"/>
    <w:rsid w:val="167046E9"/>
    <w:rsid w:val="16707B6C"/>
    <w:rsid w:val="1679566E"/>
    <w:rsid w:val="167E382D"/>
    <w:rsid w:val="16B64EC9"/>
    <w:rsid w:val="16BD5C6B"/>
    <w:rsid w:val="16C14D16"/>
    <w:rsid w:val="16C8771D"/>
    <w:rsid w:val="16DC0535"/>
    <w:rsid w:val="16DC19C3"/>
    <w:rsid w:val="16F31A11"/>
    <w:rsid w:val="16F74722"/>
    <w:rsid w:val="16FA20DA"/>
    <w:rsid w:val="17045852"/>
    <w:rsid w:val="17060D55"/>
    <w:rsid w:val="170716B6"/>
    <w:rsid w:val="170F5DE2"/>
    <w:rsid w:val="17152764"/>
    <w:rsid w:val="17203431"/>
    <w:rsid w:val="172C56B5"/>
    <w:rsid w:val="1748083E"/>
    <w:rsid w:val="174D6186"/>
    <w:rsid w:val="174D7FDB"/>
    <w:rsid w:val="17553F9F"/>
    <w:rsid w:val="175623CE"/>
    <w:rsid w:val="175D0E4A"/>
    <w:rsid w:val="175E2809"/>
    <w:rsid w:val="176538DA"/>
    <w:rsid w:val="17787D90"/>
    <w:rsid w:val="1794775D"/>
    <w:rsid w:val="17B11330"/>
    <w:rsid w:val="17B12427"/>
    <w:rsid w:val="17C3155A"/>
    <w:rsid w:val="17C376AD"/>
    <w:rsid w:val="17CB4905"/>
    <w:rsid w:val="17D01F3A"/>
    <w:rsid w:val="17DC7DAF"/>
    <w:rsid w:val="17DF40F7"/>
    <w:rsid w:val="17E82DC4"/>
    <w:rsid w:val="180E4FC5"/>
    <w:rsid w:val="18171331"/>
    <w:rsid w:val="181F3A21"/>
    <w:rsid w:val="182868AE"/>
    <w:rsid w:val="182B7833"/>
    <w:rsid w:val="18396192"/>
    <w:rsid w:val="184A4BE3"/>
    <w:rsid w:val="184B073D"/>
    <w:rsid w:val="18500258"/>
    <w:rsid w:val="185060EC"/>
    <w:rsid w:val="185136D2"/>
    <w:rsid w:val="18543427"/>
    <w:rsid w:val="18545FAF"/>
    <w:rsid w:val="18576923"/>
    <w:rsid w:val="185A42FA"/>
    <w:rsid w:val="187917A8"/>
    <w:rsid w:val="18870C54"/>
    <w:rsid w:val="189D2207"/>
    <w:rsid w:val="18A45C40"/>
    <w:rsid w:val="18CA2CBB"/>
    <w:rsid w:val="18D57338"/>
    <w:rsid w:val="18D6054D"/>
    <w:rsid w:val="18DA3216"/>
    <w:rsid w:val="18E96032"/>
    <w:rsid w:val="18EE62E8"/>
    <w:rsid w:val="18EE6767"/>
    <w:rsid w:val="18F3432D"/>
    <w:rsid w:val="18F91C85"/>
    <w:rsid w:val="18F93D3B"/>
    <w:rsid w:val="18F96461"/>
    <w:rsid w:val="18FF308F"/>
    <w:rsid w:val="190135AC"/>
    <w:rsid w:val="19094BBF"/>
    <w:rsid w:val="19116F8E"/>
    <w:rsid w:val="19290489"/>
    <w:rsid w:val="194714E3"/>
    <w:rsid w:val="194E2B84"/>
    <w:rsid w:val="194E6691"/>
    <w:rsid w:val="19551A74"/>
    <w:rsid w:val="195942F0"/>
    <w:rsid w:val="195F7D63"/>
    <w:rsid w:val="196A5FC1"/>
    <w:rsid w:val="196B18E4"/>
    <w:rsid w:val="197A625B"/>
    <w:rsid w:val="197C2433"/>
    <w:rsid w:val="19852141"/>
    <w:rsid w:val="198D2276"/>
    <w:rsid w:val="19933139"/>
    <w:rsid w:val="199519EB"/>
    <w:rsid w:val="199C0571"/>
    <w:rsid w:val="19A370D2"/>
    <w:rsid w:val="19AC4F46"/>
    <w:rsid w:val="19B644DB"/>
    <w:rsid w:val="19BD7FCA"/>
    <w:rsid w:val="19C83DDC"/>
    <w:rsid w:val="19D57461"/>
    <w:rsid w:val="19E5590B"/>
    <w:rsid w:val="19E74602"/>
    <w:rsid w:val="19EE7D0B"/>
    <w:rsid w:val="1A043B24"/>
    <w:rsid w:val="1A077D86"/>
    <w:rsid w:val="1A085685"/>
    <w:rsid w:val="1A191F3E"/>
    <w:rsid w:val="1A237B53"/>
    <w:rsid w:val="1A342071"/>
    <w:rsid w:val="1A367BB6"/>
    <w:rsid w:val="1A477B50"/>
    <w:rsid w:val="1A5163D6"/>
    <w:rsid w:val="1A54768F"/>
    <w:rsid w:val="1A5A669E"/>
    <w:rsid w:val="1A706484"/>
    <w:rsid w:val="1A751CA9"/>
    <w:rsid w:val="1A796C32"/>
    <w:rsid w:val="1A84345A"/>
    <w:rsid w:val="1A9B6333"/>
    <w:rsid w:val="1AA11028"/>
    <w:rsid w:val="1AB623A5"/>
    <w:rsid w:val="1AB9028C"/>
    <w:rsid w:val="1AB91166"/>
    <w:rsid w:val="1ABD699B"/>
    <w:rsid w:val="1AC56317"/>
    <w:rsid w:val="1AD6319E"/>
    <w:rsid w:val="1ADC0670"/>
    <w:rsid w:val="1AE47B80"/>
    <w:rsid w:val="1B176C50"/>
    <w:rsid w:val="1B455918"/>
    <w:rsid w:val="1B4B651F"/>
    <w:rsid w:val="1B603B7C"/>
    <w:rsid w:val="1B775C52"/>
    <w:rsid w:val="1B777BC9"/>
    <w:rsid w:val="1B7D10D5"/>
    <w:rsid w:val="1B8D6B92"/>
    <w:rsid w:val="1B936CD6"/>
    <w:rsid w:val="1B9842A3"/>
    <w:rsid w:val="1B990279"/>
    <w:rsid w:val="1B9B4E1C"/>
    <w:rsid w:val="1B9C50E9"/>
    <w:rsid w:val="1BA11A37"/>
    <w:rsid w:val="1BA13662"/>
    <w:rsid w:val="1BAA5FDD"/>
    <w:rsid w:val="1BAD4429"/>
    <w:rsid w:val="1BB80557"/>
    <w:rsid w:val="1BBC1606"/>
    <w:rsid w:val="1BBC217D"/>
    <w:rsid w:val="1BD815BE"/>
    <w:rsid w:val="1BD91A80"/>
    <w:rsid w:val="1BE10BC8"/>
    <w:rsid w:val="1BE641ED"/>
    <w:rsid w:val="1BF24F3D"/>
    <w:rsid w:val="1C1D36F1"/>
    <w:rsid w:val="1C1F1D32"/>
    <w:rsid w:val="1C200EAE"/>
    <w:rsid w:val="1C291BAA"/>
    <w:rsid w:val="1C386892"/>
    <w:rsid w:val="1C3A035E"/>
    <w:rsid w:val="1C4A2683"/>
    <w:rsid w:val="1C502501"/>
    <w:rsid w:val="1C5F292D"/>
    <w:rsid w:val="1C5F3B2B"/>
    <w:rsid w:val="1C5F5908"/>
    <w:rsid w:val="1C631E26"/>
    <w:rsid w:val="1C743F21"/>
    <w:rsid w:val="1C7530BF"/>
    <w:rsid w:val="1C83150F"/>
    <w:rsid w:val="1C8361D3"/>
    <w:rsid w:val="1C8F7D9D"/>
    <w:rsid w:val="1C933922"/>
    <w:rsid w:val="1C954E9B"/>
    <w:rsid w:val="1CB92D7A"/>
    <w:rsid w:val="1CBB1BB0"/>
    <w:rsid w:val="1CBC5611"/>
    <w:rsid w:val="1CCB7770"/>
    <w:rsid w:val="1CD22EF6"/>
    <w:rsid w:val="1CD7177C"/>
    <w:rsid w:val="1CE17872"/>
    <w:rsid w:val="1CF005FD"/>
    <w:rsid w:val="1CF6531E"/>
    <w:rsid w:val="1CF73467"/>
    <w:rsid w:val="1D0B195E"/>
    <w:rsid w:val="1D166A47"/>
    <w:rsid w:val="1D1B606C"/>
    <w:rsid w:val="1D3570D5"/>
    <w:rsid w:val="1D4E0EB2"/>
    <w:rsid w:val="1D607992"/>
    <w:rsid w:val="1D693FA7"/>
    <w:rsid w:val="1D7030DF"/>
    <w:rsid w:val="1D7A6072"/>
    <w:rsid w:val="1D8F4E65"/>
    <w:rsid w:val="1D903F8C"/>
    <w:rsid w:val="1D945EEA"/>
    <w:rsid w:val="1D9C0F42"/>
    <w:rsid w:val="1DA063BF"/>
    <w:rsid w:val="1DAE7EBF"/>
    <w:rsid w:val="1DB41D7B"/>
    <w:rsid w:val="1DB553DF"/>
    <w:rsid w:val="1DBF1882"/>
    <w:rsid w:val="1DC84414"/>
    <w:rsid w:val="1DCA3F6C"/>
    <w:rsid w:val="1DDB7A8A"/>
    <w:rsid w:val="1DE640FF"/>
    <w:rsid w:val="1DF17BE1"/>
    <w:rsid w:val="1DF91071"/>
    <w:rsid w:val="1DFB260B"/>
    <w:rsid w:val="1E004D92"/>
    <w:rsid w:val="1E167557"/>
    <w:rsid w:val="1E2503B1"/>
    <w:rsid w:val="1E302A17"/>
    <w:rsid w:val="1E4719A3"/>
    <w:rsid w:val="1E551952"/>
    <w:rsid w:val="1E5F1F97"/>
    <w:rsid w:val="1E6C5F4E"/>
    <w:rsid w:val="1E722258"/>
    <w:rsid w:val="1E755015"/>
    <w:rsid w:val="1E8012DA"/>
    <w:rsid w:val="1E8449FA"/>
    <w:rsid w:val="1E944CBA"/>
    <w:rsid w:val="1E974B7D"/>
    <w:rsid w:val="1EA42272"/>
    <w:rsid w:val="1EA43159"/>
    <w:rsid w:val="1EA65561"/>
    <w:rsid w:val="1EAD4127"/>
    <w:rsid w:val="1EB70BD9"/>
    <w:rsid w:val="1EB8797A"/>
    <w:rsid w:val="1EE142F9"/>
    <w:rsid w:val="1EEC719E"/>
    <w:rsid w:val="1EEE2F09"/>
    <w:rsid w:val="1EF7018A"/>
    <w:rsid w:val="1F0242AA"/>
    <w:rsid w:val="1F044236"/>
    <w:rsid w:val="1F0813F5"/>
    <w:rsid w:val="1F08757A"/>
    <w:rsid w:val="1F111D05"/>
    <w:rsid w:val="1F14362A"/>
    <w:rsid w:val="1F25251D"/>
    <w:rsid w:val="1F2B5438"/>
    <w:rsid w:val="1F390590"/>
    <w:rsid w:val="1F424A01"/>
    <w:rsid w:val="1F4B0BE5"/>
    <w:rsid w:val="1F4C33CB"/>
    <w:rsid w:val="1F4C6748"/>
    <w:rsid w:val="1F560F2F"/>
    <w:rsid w:val="1F595467"/>
    <w:rsid w:val="1F5B2F4F"/>
    <w:rsid w:val="1F5C06A1"/>
    <w:rsid w:val="1F774357"/>
    <w:rsid w:val="1F7D4C37"/>
    <w:rsid w:val="1F85321F"/>
    <w:rsid w:val="1FA52B02"/>
    <w:rsid w:val="1FA84011"/>
    <w:rsid w:val="1FA93A51"/>
    <w:rsid w:val="1FB80942"/>
    <w:rsid w:val="1FBB5482"/>
    <w:rsid w:val="1FCE373D"/>
    <w:rsid w:val="1FD06E6D"/>
    <w:rsid w:val="1FD70AAB"/>
    <w:rsid w:val="2001262E"/>
    <w:rsid w:val="200D64BE"/>
    <w:rsid w:val="20153599"/>
    <w:rsid w:val="201B2789"/>
    <w:rsid w:val="20214DF0"/>
    <w:rsid w:val="20256516"/>
    <w:rsid w:val="20584BED"/>
    <w:rsid w:val="207F7CDD"/>
    <w:rsid w:val="208C6312"/>
    <w:rsid w:val="20A4578F"/>
    <w:rsid w:val="20BC55C4"/>
    <w:rsid w:val="20BD4C1D"/>
    <w:rsid w:val="20BF1816"/>
    <w:rsid w:val="20CA6414"/>
    <w:rsid w:val="20D40A6C"/>
    <w:rsid w:val="20D60AAE"/>
    <w:rsid w:val="20D94EF4"/>
    <w:rsid w:val="21046ABD"/>
    <w:rsid w:val="21061BA2"/>
    <w:rsid w:val="2121427E"/>
    <w:rsid w:val="21220DD3"/>
    <w:rsid w:val="21262CBA"/>
    <w:rsid w:val="212B1C97"/>
    <w:rsid w:val="21325907"/>
    <w:rsid w:val="21361FB5"/>
    <w:rsid w:val="214B3D89"/>
    <w:rsid w:val="2154483D"/>
    <w:rsid w:val="21575426"/>
    <w:rsid w:val="215C1F77"/>
    <w:rsid w:val="215F0902"/>
    <w:rsid w:val="21631E30"/>
    <w:rsid w:val="216C7D5C"/>
    <w:rsid w:val="217547DC"/>
    <w:rsid w:val="2177769E"/>
    <w:rsid w:val="217C4489"/>
    <w:rsid w:val="217F640E"/>
    <w:rsid w:val="218965BD"/>
    <w:rsid w:val="21A93954"/>
    <w:rsid w:val="21AF7109"/>
    <w:rsid w:val="21B72146"/>
    <w:rsid w:val="21D13E07"/>
    <w:rsid w:val="21D25FF2"/>
    <w:rsid w:val="21D35B8A"/>
    <w:rsid w:val="21D5280D"/>
    <w:rsid w:val="21EB6B55"/>
    <w:rsid w:val="21F70210"/>
    <w:rsid w:val="22110474"/>
    <w:rsid w:val="221621E4"/>
    <w:rsid w:val="2219329D"/>
    <w:rsid w:val="221A4505"/>
    <w:rsid w:val="221E0187"/>
    <w:rsid w:val="22344A9E"/>
    <w:rsid w:val="22363269"/>
    <w:rsid w:val="223C2DAF"/>
    <w:rsid w:val="223E2651"/>
    <w:rsid w:val="224E39C0"/>
    <w:rsid w:val="22537B15"/>
    <w:rsid w:val="22586DF4"/>
    <w:rsid w:val="22621192"/>
    <w:rsid w:val="226575C4"/>
    <w:rsid w:val="22682C5C"/>
    <w:rsid w:val="226D3EEA"/>
    <w:rsid w:val="226E077B"/>
    <w:rsid w:val="22800451"/>
    <w:rsid w:val="228935B5"/>
    <w:rsid w:val="22923DE9"/>
    <w:rsid w:val="22973417"/>
    <w:rsid w:val="229D5794"/>
    <w:rsid w:val="22AD1241"/>
    <w:rsid w:val="22AF6202"/>
    <w:rsid w:val="22BE600E"/>
    <w:rsid w:val="22C17DB5"/>
    <w:rsid w:val="22C32593"/>
    <w:rsid w:val="22C629AC"/>
    <w:rsid w:val="22D6244E"/>
    <w:rsid w:val="22DD27AA"/>
    <w:rsid w:val="22E96F92"/>
    <w:rsid w:val="22F7746D"/>
    <w:rsid w:val="23060CEA"/>
    <w:rsid w:val="230D3451"/>
    <w:rsid w:val="230E5678"/>
    <w:rsid w:val="23257653"/>
    <w:rsid w:val="23346FCE"/>
    <w:rsid w:val="23441FFA"/>
    <w:rsid w:val="23445710"/>
    <w:rsid w:val="234B3276"/>
    <w:rsid w:val="23505FB1"/>
    <w:rsid w:val="235E0D61"/>
    <w:rsid w:val="23603619"/>
    <w:rsid w:val="23626207"/>
    <w:rsid w:val="23770D4C"/>
    <w:rsid w:val="23773623"/>
    <w:rsid w:val="2377693D"/>
    <w:rsid w:val="239C0243"/>
    <w:rsid w:val="239F724D"/>
    <w:rsid w:val="23A1050D"/>
    <w:rsid w:val="23A14082"/>
    <w:rsid w:val="23AB1721"/>
    <w:rsid w:val="23B11FB2"/>
    <w:rsid w:val="23BB2BB1"/>
    <w:rsid w:val="23BD1C54"/>
    <w:rsid w:val="23D90902"/>
    <w:rsid w:val="23DA1C5E"/>
    <w:rsid w:val="23EC57F1"/>
    <w:rsid w:val="23EF0BE1"/>
    <w:rsid w:val="23FA709A"/>
    <w:rsid w:val="24002E5E"/>
    <w:rsid w:val="24047002"/>
    <w:rsid w:val="24146117"/>
    <w:rsid w:val="24232DE5"/>
    <w:rsid w:val="2424697F"/>
    <w:rsid w:val="24277523"/>
    <w:rsid w:val="243E0DB0"/>
    <w:rsid w:val="244A408C"/>
    <w:rsid w:val="245A6743"/>
    <w:rsid w:val="246A08B9"/>
    <w:rsid w:val="24754B15"/>
    <w:rsid w:val="247F64CC"/>
    <w:rsid w:val="248D420D"/>
    <w:rsid w:val="248E37E3"/>
    <w:rsid w:val="24921B27"/>
    <w:rsid w:val="24A0121D"/>
    <w:rsid w:val="24B0652D"/>
    <w:rsid w:val="24B97631"/>
    <w:rsid w:val="24C90419"/>
    <w:rsid w:val="24CC6FAC"/>
    <w:rsid w:val="24D24D56"/>
    <w:rsid w:val="24E0616D"/>
    <w:rsid w:val="24E2407F"/>
    <w:rsid w:val="24E32289"/>
    <w:rsid w:val="24ED1C1E"/>
    <w:rsid w:val="24F0284D"/>
    <w:rsid w:val="24F039A5"/>
    <w:rsid w:val="24F97491"/>
    <w:rsid w:val="25060A5D"/>
    <w:rsid w:val="250E20E4"/>
    <w:rsid w:val="25202C91"/>
    <w:rsid w:val="252331A5"/>
    <w:rsid w:val="252733A0"/>
    <w:rsid w:val="252A6107"/>
    <w:rsid w:val="253B3A36"/>
    <w:rsid w:val="253C4214"/>
    <w:rsid w:val="254002AB"/>
    <w:rsid w:val="25425A19"/>
    <w:rsid w:val="25490B3E"/>
    <w:rsid w:val="25585952"/>
    <w:rsid w:val="25667D90"/>
    <w:rsid w:val="256E6C47"/>
    <w:rsid w:val="256F1A53"/>
    <w:rsid w:val="258B2F2B"/>
    <w:rsid w:val="258B31A0"/>
    <w:rsid w:val="25952D2E"/>
    <w:rsid w:val="25AB3D1C"/>
    <w:rsid w:val="25AC53DC"/>
    <w:rsid w:val="25C40884"/>
    <w:rsid w:val="25C73A07"/>
    <w:rsid w:val="25CB7FC0"/>
    <w:rsid w:val="25D30AA5"/>
    <w:rsid w:val="25D90A1B"/>
    <w:rsid w:val="25DC0129"/>
    <w:rsid w:val="25DF10AE"/>
    <w:rsid w:val="25DF4931"/>
    <w:rsid w:val="25E12CB6"/>
    <w:rsid w:val="25E22192"/>
    <w:rsid w:val="25F332FF"/>
    <w:rsid w:val="25FE37D6"/>
    <w:rsid w:val="260E417C"/>
    <w:rsid w:val="26274BB6"/>
    <w:rsid w:val="26356536"/>
    <w:rsid w:val="264B61DF"/>
    <w:rsid w:val="266853CB"/>
    <w:rsid w:val="266F2B89"/>
    <w:rsid w:val="268B243A"/>
    <w:rsid w:val="26912919"/>
    <w:rsid w:val="269C2D39"/>
    <w:rsid w:val="269C627F"/>
    <w:rsid w:val="26AA20D3"/>
    <w:rsid w:val="26AA327D"/>
    <w:rsid w:val="26AA349C"/>
    <w:rsid w:val="26B43DCE"/>
    <w:rsid w:val="26B60941"/>
    <w:rsid w:val="26C705B0"/>
    <w:rsid w:val="26CB5833"/>
    <w:rsid w:val="26D251BE"/>
    <w:rsid w:val="26D85457"/>
    <w:rsid w:val="26DB01F5"/>
    <w:rsid w:val="26DD3B73"/>
    <w:rsid w:val="26E444A5"/>
    <w:rsid w:val="26E576C7"/>
    <w:rsid w:val="26F04260"/>
    <w:rsid w:val="26F428F5"/>
    <w:rsid w:val="26F81EB4"/>
    <w:rsid w:val="26F97547"/>
    <w:rsid w:val="26FB2F1B"/>
    <w:rsid w:val="27272F86"/>
    <w:rsid w:val="272D45D3"/>
    <w:rsid w:val="272E35BA"/>
    <w:rsid w:val="27310A5B"/>
    <w:rsid w:val="27310B9A"/>
    <w:rsid w:val="273E1C11"/>
    <w:rsid w:val="274A0957"/>
    <w:rsid w:val="275265C3"/>
    <w:rsid w:val="276B112C"/>
    <w:rsid w:val="27815619"/>
    <w:rsid w:val="27842EF3"/>
    <w:rsid w:val="279E2679"/>
    <w:rsid w:val="279F554C"/>
    <w:rsid w:val="27C25618"/>
    <w:rsid w:val="27D65541"/>
    <w:rsid w:val="27E50C24"/>
    <w:rsid w:val="27E6001E"/>
    <w:rsid w:val="27EC5FCE"/>
    <w:rsid w:val="27F81576"/>
    <w:rsid w:val="280F0449"/>
    <w:rsid w:val="28183270"/>
    <w:rsid w:val="281C0F13"/>
    <w:rsid w:val="281F24B4"/>
    <w:rsid w:val="284172A4"/>
    <w:rsid w:val="285E7D99"/>
    <w:rsid w:val="286651CF"/>
    <w:rsid w:val="28671C46"/>
    <w:rsid w:val="28786555"/>
    <w:rsid w:val="2897657D"/>
    <w:rsid w:val="28AB19F4"/>
    <w:rsid w:val="28BD3A65"/>
    <w:rsid w:val="28BD5FE3"/>
    <w:rsid w:val="28D71E0B"/>
    <w:rsid w:val="28DC39BE"/>
    <w:rsid w:val="28DD5BCB"/>
    <w:rsid w:val="28E01F8A"/>
    <w:rsid w:val="28E931FB"/>
    <w:rsid w:val="28E977BA"/>
    <w:rsid w:val="28EF462C"/>
    <w:rsid w:val="28F045AC"/>
    <w:rsid w:val="28F42FE1"/>
    <w:rsid w:val="290E63C8"/>
    <w:rsid w:val="291B318A"/>
    <w:rsid w:val="291D583E"/>
    <w:rsid w:val="293723B4"/>
    <w:rsid w:val="293811B0"/>
    <w:rsid w:val="293A5EAD"/>
    <w:rsid w:val="294157AB"/>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1E4926"/>
    <w:rsid w:val="2A2D73EC"/>
    <w:rsid w:val="2A2E4CEB"/>
    <w:rsid w:val="2A3B565F"/>
    <w:rsid w:val="2A4A3088"/>
    <w:rsid w:val="2A532C05"/>
    <w:rsid w:val="2A5D0C96"/>
    <w:rsid w:val="2A6501C8"/>
    <w:rsid w:val="2A653259"/>
    <w:rsid w:val="2A793012"/>
    <w:rsid w:val="2A8F4841"/>
    <w:rsid w:val="2A9E3ECC"/>
    <w:rsid w:val="2AA270FE"/>
    <w:rsid w:val="2AA369DD"/>
    <w:rsid w:val="2AD06022"/>
    <w:rsid w:val="2AD63975"/>
    <w:rsid w:val="2ADD1B0D"/>
    <w:rsid w:val="2ADE5999"/>
    <w:rsid w:val="2AEA137E"/>
    <w:rsid w:val="2AEC47FC"/>
    <w:rsid w:val="2AF1331E"/>
    <w:rsid w:val="2AF46F08"/>
    <w:rsid w:val="2AF81BE3"/>
    <w:rsid w:val="2AFF23A5"/>
    <w:rsid w:val="2B176F87"/>
    <w:rsid w:val="2B3548BD"/>
    <w:rsid w:val="2B361003"/>
    <w:rsid w:val="2B3762A6"/>
    <w:rsid w:val="2B3C6641"/>
    <w:rsid w:val="2B4A27A4"/>
    <w:rsid w:val="2B5567FE"/>
    <w:rsid w:val="2B5B0F6E"/>
    <w:rsid w:val="2B792D84"/>
    <w:rsid w:val="2B925FDF"/>
    <w:rsid w:val="2B967502"/>
    <w:rsid w:val="2B9970F1"/>
    <w:rsid w:val="2BB74A47"/>
    <w:rsid w:val="2BE501C7"/>
    <w:rsid w:val="2BE57DB5"/>
    <w:rsid w:val="2BEA2DF9"/>
    <w:rsid w:val="2BEC2FB4"/>
    <w:rsid w:val="2BED2E55"/>
    <w:rsid w:val="2C1738CF"/>
    <w:rsid w:val="2C1945D8"/>
    <w:rsid w:val="2C297CFC"/>
    <w:rsid w:val="2C2C74D6"/>
    <w:rsid w:val="2C3E23A2"/>
    <w:rsid w:val="2C412F87"/>
    <w:rsid w:val="2C4E7E38"/>
    <w:rsid w:val="2C5113C3"/>
    <w:rsid w:val="2C541B42"/>
    <w:rsid w:val="2C5F1752"/>
    <w:rsid w:val="2C662000"/>
    <w:rsid w:val="2C6C7918"/>
    <w:rsid w:val="2C783906"/>
    <w:rsid w:val="2C8E6AA1"/>
    <w:rsid w:val="2C900878"/>
    <w:rsid w:val="2C9E472D"/>
    <w:rsid w:val="2CB5787B"/>
    <w:rsid w:val="2CC43900"/>
    <w:rsid w:val="2CCA4381"/>
    <w:rsid w:val="2CD30F03"/>
    <w:rsid w:val="2CD66FAA"/>
    <w:rsid w:val="2CEA4162"/>
    <w:rsid w:val="2CF249BE"/>
    <w:rsid w:val="2CF710E3"/>
    <w:rsid w:val="2CFC1554"/>
    <w:rsid w:val="2CFF3512"/>
    <w:rsid w:val="2D0333E4"/>
    <w:rsid w:val="2D091F4A"/>
    <w:rsid w:val="2D0B7148"/>
    <w:rsid w:val="2D17770B"/>
    <w:rsid w:val="2D354DCA"/>
    <w:rsid w:val="2D3D37B8"/>
    <w:rsid w:val="2D3E7D46"/>
    <w:rsid w:val="2D6D74B7"/>
    <w:rsid w:val="2D6E6943"/>
    <w:rsid w:val="2D7E4AF7"/>
    <w:rsid w:val="2D8404BB"/>
    <w:rsid w:val="2D8519AC"/>
    <w:rsid w:val="2D87777E"/>
    <w:rsid w:val="2D8E349F"/>
    <w:rsid w:val="2D9469E6"/>
    <w:rsid w:val="2D9D7A77"/>
    <w:rsid w:val="2DAA08E0"/>
    <w:rsid w:val="2DAE0720"/>
    <w:rsid w:val="2DAF78FF"/>
    <w:rsid w:val="2DD87F9D"/>
    <w:rsid w:val="2DD93F77"/>
    <w:rsid w:val="2DDA3448"/>
    <w:rsid w:val="2DDC694B"/>
    <w:rsid w:val="2DDE7A41"/>
    <w:rsid w:val="2DEF20F0"/>
    <w:rsid w:val="2E041306"/>
    <w:rsid w:val="2E06778F"/>
    <w:rsid w:val="2E087703"/>
    <w:rsid w:val="2E106E4C"/>
    <w:rsid w:val="2E194231"/>
    <w:rsid w:val="2E345CCE"/>
    <w:rsid w:val="2E4C211D"/>
    <w:rsid w:val="2E4D7F49"/>
    <w:rsid w:val="2E4E05E7"/>
    <w:rsid w:val="2E4E1129"/>
    <w:rsid w:val="2E5B5EA2"/>
    <w:rsid w:val="2E6446EB"/>
    <w:rsid w:val="2E697834"/>
    <w:rsid w:val="2E6B07B8"/>
    <w:rsid w:val="2E7F0E61"/>
    <w:rsid w:val="2E7F686F"/>
    <w:rsid w:val="2E802750"/>
    <w:rsid w:val="2E870765"/>
    <w:rsid w:val="2E8753CE"/>
    <w:rsid w:val="2E8D0791"/>
    <w:rsid w:val="2E9B39A1"/>
    <w:rsid w:val="2EA04847"/>
    <w:rsid w:val="2EAA702B"/>
    <w:rsid w:val="2EBD1B6D"/>
    <w:rsid w:val="2ECD1756"/>
    <w:rsid w:val="2EDD3F6F"/>
    <w:rsid w:val="2F047EE8"/>
    <w:rsid w:val="2F085C75"/>
    <w:rsid w:val="2F1C3B0F"/>
    <w:rsid w:val="2F2B12A9"/>
    <w:rsid w:val="2F3606B5"/>
    <w:rsid w:val="2F3A210B"/>
    <w:rsid w:val="2F3C4BFB"/>
    <w:rsid w:val="2F471420"/>
    <w:rsid w:val="2F527012"/>
    <w:rsid w:val="2F5D677A"/>
    <w:rsid w:val="2F626907"/>
    <w:rsid w:val="2F6B4720"/>
    <w:rsid w:val="2F956224"/>
    <w:rsid w:val="2FA11189"/>
    <w:rsid w:val="2FA23A7C"/>
    <w:rsid w:val="2FA30525"/>
    <w:rsid w:val="2FA44159"/>
    <w:rsid w:val="2FAD2A35"/>
    <w:rsid w:val="2FB449B9"/>
    <w:rsid w:val="2FBC113D"/>
    <w:rsid w:val="2FC73BC7"/>
    <w:rsid w:val="2FCB4593"/>
    <w:rsid w:val="2FD33F66"/>
    <w:rsid w:val="2FD408E0"/>
    <w:rsid w:val="2FD74D10"/>
    <w:rsid w:val="2FE311E4"/>
    <w:rsid w:val="2FF608DC"/>
    <w:rsid w:val="2FF71222"/>
    <w:rsid w:val="2FFD3FAC"/>
    <w:rsid w:val="3004586C"/>
    <w:rsid w:val="300B6218"/>
    <w:rsid w:val="30160ACC"/>
    <w:rsid w:val="302651B2"/>
    <w:rsid w:val="3041117C"/>
    <w:rsid w:val="3045081F"/>
    <w:rsid w:val="304A119D"/>
    <w:rsid w:val="30594623"/>
    <w:rsid w:val="305D3C56"/>
    <w:rsid w:val="305D69EA"/>
    <w:rsid w:val="30611FB7"/>
    <w:rsid w:val="30625E78"/>
    <w:rsid w:val="306825DD"/>
    <w:rsid w:val="30834BF9"/>
    <w:rsid w:val="308974AE"/>
    <w:rsid w:val="30944718"/>
    <w:rsid w:val="30945B60"/>
    <w:rsid w:val="3096076B"/>
    <w:rsid w:val="30AF4187"/>
    <w:rsid w:val="30B07C44"/>
    <w:rsid w:val="30B978AD"/>
    <w:rsid w:val="30C01078"/>
    <w:rsid w:val="30CF0FD9"/>
    <w:rsid w:val="30CF5A24"/>
    <w:rsid w:val="30D20E0C"/>
    <w:rsid w:val="30E42C41"/>
    <w:rsid w:val="30F34FAE"/>
    <w:rsid w:val="312234DF"/>
    <w:rsid w:val="3133127A"/>
    <w:rsid w:val="31353CD7"/>
    <w:rsid w:val="313E620E"/>
    <w:rsid w:val="313E6CDE"/>
    <w:rsid w:val="313F3759"/>
    <w:rsid w:val="31416C5C"/>
    <w:rsid w:val="314E2D58"/>
    <w:rsid w:val="31727F68"/>
    <w:rsid w:val="317662E9"/>
    <w:rsid w:val="318735A8"/>
    <w:rsid w:val="31907F15"/>
    <w:rsid w:val="31954796"/>
    <w:rsid w:val="31962DAE"/>
    <w:rsid w:val="319F0073"/>
    <w:rsid w:val="31B9498A"/>
    <w:rsid w:val="31B95BB8"/>
    <w:rsid w:val="31C74937"/>
    <w:rsid w:val="31CB6BC1"/>
    <w:rsid w:val="31CE7B45"/>
    <w:rsid w:val="31DD48DC"/>
    <w:rsid w:val="31E60453"/>
    <w:rsid w:val="32044DED"/>
    <w:rsid w:val="320C562E"/>
    <w:rsid w:val="3215767E"/>
    <w:rsid w:val="322566A5"/>
    <w:rsid w:val="32327738"/>
    <w:rsid w:val="32331A68"/>
    <w:rsid w:val="323F70E3"/>
    <w:rsid w:val="32414601"/>
    <w:rsid w:val="324B22D2"/>
    <w:rsid w:val="32575E9A"/>
    <w:rsid w:val="325C3AF5"/>
    <w:rsid w:val="3262622A"/>
    <w:rsid w:val="3269729C"/>
    <w:rsid w:val="327506A5"/>
    <w:rsid w:val="327A0FE8"/>
    <w:rsid w:val="329F684F"/>
    <w:rsid w:val="32B26B6D"/>
    <w:rsid w:val="32C92CF9"/>
    <w:rsid w:val="32CC0FF0"/>
    <w:rsid w:val="32DF7982"/>
    <w:rsid w:val="32E20907"/>
    <w:rsid w:val="32F6364C"/>
    <w:rsid w:val="32F96ACA"/>
    <w:rsid w:val="330258B3"/>
    <w:rsid w:val="33054642"/>
    <w:rsid w:val="330C7AAB"/>
    <w:rsid w:val="33106E3B"/>
    <w:rsid w:val="3312491F"/>
    <w:rsid w:val="332F0A06"/>
    <w:rsid w:val="33301D0B"/>
    <w:rsid w:val="333E4968"/>
    <w:rsid w:val="336114D2"/>
    <w:rsid w:val="337E28B4"/>
    <w:rsid w:val="338A0241"/>
    <w:rsid w:val="33951969"/>
    <w:rsid w:val="339B5E01"/>
    <w:rsid w:val="33A23634"/>
    <w:rsid w:val="33A31D7A"/>
    <w:rsid w:val="33A6539B"/>
    <w:rsid w:val="33A84E4D"/>
    <w:rsid w:val="33D163EF"/>
    <w:rsid w:val="33D45DFD"/>
    <w:rsid w:val="33D74339"/>
    <w:rsid w:val="33D910EF"/>
    <w:rsid w:val="33E605A3"/>
    <w:rsid w:val="33E706E6"/>
    <w:rsid w:val="33F14703"/>
    <w:rsid w:val="33F7797D"/>
    <w:rsid w:val="3406027F"/>
    <w:rsid w:val="34285A89"/>
    <w:rsid w:val="343E4026"/>
    <w:rsid w:val="345B2367"/>
    <w:rsid w:val="34841338"/>
    <w:rsid w:val="348B5095"/>
    <w:rsid w:val="349C315B"/>
    <w:rsid w:val="349C31F7"/>
    <w:rsid w:val="34A12E66"/>
    <w:rsid w:val="34A54544"/>
    <w:rsid w:val="34AE0539"/>
    <w:rsid w:val="34BA3909"/>
    <w:rsid w:val="34C63AB8"/>
    <w:rsid w:val="34CD5068"/>
    <w:rsid w:val="34CE2B5B"/>
    <w:rsid w:val="34D57664"/>
    <w:rsid w:val="34DD0D0C"/>
    <w:rsid w:val="34DF61CE"/>
    <w:rsid w:val="34E944F6"/>
    <w:rsid w:val="34E94AA0"/>
    <w:rsid w:val="35072EAD"/>
    <w:rsid w:val="3507609F"/>
    <w:rsid w:val="350960B1"/>
    <w:rsid w:val="35150114"/>
    <w:rsid w:val="351B025E"/>
    <w:rsid w:val="35217336"/>
    <w:rsid w:val="35290A77"/>
    <w:rsid w:val="352A0B4B"/>
    <w:rsid w:val="352F7D57"/>
    <w:rsid w:val="35356F10"/>
    <w:rsid w:val="35362DCA"/>
    <w:rsid w:val="354840CB"/>
    <w:rsid w:val="35564C7D"/>
    <w:rsid w:val="355C013C"/>
    <w:rsid w:val="35653EA9"/>
    <w:rsid w:val="3565420B"/>
    <w:rsid w:val="356A5BBA"/>
    <w:rsid w:val="356A601B"/>
    <w:rsid w:val="356E60EB"/>
    <w:rsid w:val="35825C91"/>
    <w:rsid w:val="35832189"/>
    <w:rsid w:val="3583595D"/>
    <w:rsid w:val="35841013"/>
    <w:rsid w:val="358B79C9"/>
    <w:rsid w:val="35934427"/>
    <w:rsid w:val="359A00B9"/>
    <w:rsid w:val="35AF56A8"/>
    <w:rsid w:val="35BA0132"/>
    <w:rsid w:val="35C72C49"/>
    <w:rsid w:val="35E86583"/>
    <w:rsid w:val="35F71A72"/>
    <w:rsid w:val="35F73AA1"/>
    <w:rsid w:val="35F853BB"/>
    <w:rsid w:val="35FB1676"/>
    <w:rsid w:val="36052B94"/>
    <w:rsid w:val="36101CF6"/>
    <w:rsid w:val="361526DE"/>
    <w:rsid w:val="36193257"/>
    <w:rsid w:val="36225127"/>
    <w:rsid w:val="36237E20"/>
    <w:rsid w:val="362551E1"/>
    <w:rsid w:val="36286678"/>
    <w:rsid w:val="36307C8E"/>
    <w:rsid w:val="36371F41"/>
    <w:rsid w:val="363803C7"/>
    <w:rsid w:val="364D4D97"/>
    <w:rsid w:val="367620D2"/>
    <w:rsid w:val="368824C2"/>
    <w:rsid w:val="3689139F"/>
    <w:rsid w:val="369608CE"/>
    <w:rsid w:val="369B2954"/>
    <w:rsid w:val="36A30297"/>
    <w:rsid w:val="36A77D38"/>
    <w:rsid w:val="36C1037B"/>
    <w:rsid w:val="36D067A6"/>
    <w:rsid w:val="36D4011D"/>
    <w:rsid w:val="36E865A3"/>
    <w:rsid w:val="36FE4069"/>
    <w:rsid w:val="37070D11"/>
    <w:rsid w:val="37201F64"/>
    <w:rsid w:val="373F53DD"/>
    <w:rsid w:val="374C04C6"/>
    <w:rsid w:val="37535BF4"/>
    <w:rsid w:val="375948AC"/>
    <w:rsid w:val="376B28D6"/>
    <w:rsid w:val="376C0D7B"/>
    <w:rsid w:val="376C5D00"/>
    <w:rsid w:val="376E276D"/>
    <w:rsid w:val="37A04E93"/>
    <w:rsid w:val="37AA5D9B"/>
    <w:rsid w:val="37C6420E"/>
    <w:rsid w:val="37D22ED3"/>
    <w:rsid w:val="37EA0A17"/>
    <w:rsid w:val="380A7603"/>
    <w:rsid w:val="380B0BB2"/>
    <w:rsid w:val="380D32F1"/>
    <w:rsid w:val="380D5D0D"/>
    <w:rsid w:val="38243947"/>
    <w:rsid w:val="38277161"/>
    <w:rsid w:val="382F1B72"/>
    <w:rsid w:val="382F2C1E"/>
    <w:rsid w:val="3871463E"/>
    <w:rsid w:val="38716CD9"/>
    <w:rsid w:val="387A3DF1"/>
    <w:rsid w:val="38801C6C"/>
    <w:rsid w:val="38851608"/>
    <w:rsid w:val="38955725"/>
    <w:rsid w:val="389D51B4"/>
    <w:rsid w:val="389F2071"/>
    <w:rsid w:val="38A45712"/>
    <w:rsid w:val="38A47DD9"/>
    <w:rsid w:val="38B03BEB"/>
    <w:rsid w:val="38B04451"/>
    <w:rsid w:val="38C537E4"/>
    <w:rsid w:val="38CC35B4"/>
    <w:rsid w:val="38D10166"/>
    <w:rsid w:val="38F103FB"/>
    <w:rsid w:val="38FB7C36"/>
    <w:rsid w:val="39207FD2"/>
    <w:rsid w:val="392A318C"/>
    <w:rsid w:val="392E645D"/>
    <w:rsid w:val="3933207C"/>
    <w:rsid w:val="39341BE2"/>
    <w:rsid w:val="393947EE"/>
    <w:rsid w:val="394B37F2"/>
    <w:rsid w:val="394E0F10"/>
    <w:rsid w:val="39532C2F"/>
    <w:rsid w:val="395614B5"/>
    <w:rsid w:val="39756BD2"/>
    <w:rsid w:val="39902E39"/>
    <w:rsid w:val="39985F30"/>
    <w:rsid w:val="39AF23DC"/>
    <w:rsid w:val="39D3500A"/>
    <w:rsid w:val="39D620EE"/>
    <w:rsid w:val="39D96419"/>
    <w:rsid w:val="39E55169"/>
    <w:rsid w:val="39E84553"/>
    <w:rsid w:val="39F4018B"/>
    <w:rsid w:val="39F72E22"/>
    <w:rsid w:val="39FA16F9"/>
    <w:rsid w:val="3A094E52"/>
    <w:rsid w:val="3A174971"/>
    <w:rsid w:val="3A273045"/>
    <w:rsid w:val="3A351385"/>
    <w:rsid w:val="3A390F42"/>
    <w:rsid w:val="3A3E4729"/>
    <w:rsid w:val="3A531C5D"/>
    <w:rsid w:val="3A675D63"/>
    <w:rsid w:val="3A792C24"/>
    <w:rsid w:val="3A7A647F"/>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E121D3"/>
    <w:rsid w:val="3AF12D23"/>
    <w:rsid w:val="3AFD1BC4"/>
    <w:rsid w:val="3B011CBF"/>
    <w:rsid w:val="3B366832"/>
    <w:rsid w:val="3B440E56"/>
    <w:rsid w:val="3B47510C"/>
    <w:rsid w:val="3B4C622A"/>
    <w:rsid w:val="3B4D7288"/>
    <w:rsid w:val="3B634927"/>
    <w:rsid w:val="3B6B1495"/>
    <w:rsid w:val="3B6C16EB"/>
    <w:rsid w:val="3B7F36AC"/>
    <w:rsid w:val="3B822235"/>
    <w:rsid w:val="3B861D2E"/>
    <w:rsid w:val="3B8C2B85"/>
    <w:rsid w:val="3B937808"/>
    <w:rsid w:val="3B9B72DD"/>
    <w:rsid w:val="3BC25680"/>
    <w:rsid w:val="3BC83BA3"/>
    <w:rsid w:val="3BD653F5"/>
    <w:rsid w:val="3BE16ECF"/>
    <w:rsid w:val="3BED0FCA"/>
    <w:rsid w:val="3BF9665A"/>
    <w:rsid w:val="3C112CD7"/>
    <w:rsid w:val="3C211965"/>
    <w:rsid w:val="3C226C56"/>
    <w:rsid w:val="3C431FC9"/>
    <w:rsid w:val="3C4B0ED5"/>
    <w:rsid w:val="3C5B0C3E"/>
    <w:rsid w:val="3C5C4417"/>
    <w:rsid w:val="3C650224"/>
    <w:rsid w:val="3C6C2EB8"/>
    <w:rsid w:val="3C792216"/>
    <w:rsid w:val="3C8D17F0"/>
    <w:rsid w:val="3C911941"/>
    <w:rsid w:val="3CA91418"/>
    <w:rsid w:val="3CAD34C9"/>
    <w:rsid w:val="3CB15451"/>
    <w:rsid w:val="3CB246E5"/>
    <w:rsid w:val="3CB8015D"/>
    <w:rsid w:val="3CBC1B56"/>
    <w:rsid w:val="3CBD75BF"/>
    <w:rsid w:val="3CC33BCC"/>
    <w:rsid w:val="3CD641A1"/>
    <w:rsid w:val="3CE2490A"/>
    <w:rsid w:val="3CEA648A"/>
    <w:rsid w:val="3CF82F6A"/>
    <w:rsid w:val="3D093637"/>
    <w:rsid w:val="3D1502D9"/>
    <w:rsid w:val="3D30516B"/>
    <w:rsid w:val="3D390582"/>
    <w:rsid w:val="3D3F406A"/>
    <w:rsid w:val="3D555673"/>
    <w:rsid w:val="3D5657CC"/>
    <w:rsid w:val="3D5D2E26"/>
    <w:rsid w:val="3D697A4C"/>
    <w:rsid w:val="3D876DDA"/>
    <w:rsid w:val="3D8C35CB"/>
    <w:rsid w:val="3D8E5ECA"/>
    <w:rsid w:val="3D994302"/>
    <w:rsid w:val="3DA6750A"/>
    <w:rsid w:val="3DB21166"/>
    <w:rsid w:val="3DB52FFB"/>
    <w:rsid w:val="3DB8539D"/>
    <w:rsid w:val="3DB932B8"/>
    <w:rsid w:val="3DCE5EF9"/>
    <w:rsid w:val="3DDF3C84"/>
    <w:rsid w:val="3DE57777"/>
    <w:rsid w:val="3DF17D30"/>
    <w:rsid w:val="3DF55B8D"/>
    <w:rsid w:val="3DF740D2"/>
    <w:rsid w:val="3E18436C"/>
    <w:rsid w:val="3E195A9F"/>
    <w:rsid w:val="3E1E0DE6"/>
    <w:rsid w:val="3E2942BE"/>
    <w:rsid w:val="3E300439"/>
    <w:rsid w:val="3E320B89"/>
    <w:rsid w:val="3E3906BC"/>
    <w:rsid w:val="3E462526"/>
    <w:rsid w:val="3E553263"/>
    <w:rsid w:val="3E5648B2"/>
    <w:rsid w:val="3E5709F3"/>
    <w:rsid w:val="3E667CEF"/>
    <w:rsid w:val="3E684241"/>
    <w:rsid w:val="3E75521D"/>
    <w:rsid w:val="3E83245B"/>
    <w:rsid w:val="3E8412E9"/>
    <w:rsid w:val="3E9328AF"/>
    <w:rsid w:val="3EB60690"/>
    <w:rsid w:val="3EBC27E6"/>
    <w:rsid w:val="3EC46403"/>
    <w:rsid w:val="3EDC10D0"/>
    <w:rsid w:val="3EE10368"/>
    <w:rsid w:val="3EEE2BBE"/>
    <w:rsid w:val="3EF13BC7"/>
    <w:rsid w:val="3EF53D00"/>
    <w:rsid w:val="3EF94FFC"/>
    <w:rsid w:val="3F0A4480"/>
    <w:rsid w:val="3F0C4369"/>
    <w:rsid w:val="3F2F53AA"/>
    <w:rsid w:val="3F3073B8"/>
    <w:rsid w:val="3F3725C6"/>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D09BE"/>
    <w:rsid w:val="404F52A8"/>
    <w:rsid w:val="406C4BC1"/>
    <w:rsid w:val="406D6BF8"/>
    <w:rsid w:val="40790653"/>
    <w:rsid w:val="40860450"/>
    <w:rsid w:val="4090690E"/>
    <w:rsid w:val="40942502"/>
    <w:rsid w:val="40971DD6"/>
    <w:rsid w:val="4099574E"/>
    <w:rsid w:val="40AA46A6"/>
    <w:rsid w:val="40AB15E5"/>
    <w:rsid w:val="40B6211F"/>
    <w:rsid w:val="40C2573C"/>
    <w:rsid w:val="40D01BF9"/>
    <w:rsid w:val="40D34024"/>
    <w:rsid w:val="40D43BA0"/>
    <w:rsid w:val="40E241CE"/>
    <w:rsid w:val="40EA78D7"/>
    <w:rsid w:val="40EC35D0"/>
    <w:rsid w:val="40EC510F"/>
    <w:rsid w:val="40EF5D43"/>
    <w:rsid w:val="412912D7"/>
    <w:rsid w:val="41366B89"/>
    <w:rsid w:val="41554B41"/>
    <w:rsid w:val="41627D8E"/>
    <w:rsid w:val="41643D6B"/>
    <w:rsid w:val="4165276F"/>
    <w:rsid w:val="416C0643"/>
    <w:rsid w:val="417137CD"/>
    <w:rsid w:val="41771599"/>
    <w:rsid w:val="418E52EE"/>
    <w:rsid w:val="41A04E11"/>
    <w:rsid w:val="41AB2DA7"/>
    <w:rsid w:val="41AE2885"/>
    <w:rsid w:val="41CA6260"/>
    <w:rsid w:val="41DB0F0D"/>
    <w:rsid w:val="41E529E0"/>
    <w:rsid w:val="41F029FA"/>
    <w:rsid w:val="420558C2"/>
    <w:rsid w:val="42057B28"/>
    <w:rsid w:val="4208470E"/>
    <w:rsid w:val="420874B4"/>
    <w:rsid w:val="420B00B7"/>
    <w:rsid w:val="420D0A6A"/>
    <w:rsid w:val="421052B2"/>
    <w:rsid w:val="42190CC2"/>
    <w:rsid w:val="422F31A8"/>
    <w:rsid w:val="422F36E3"/>
    <w:rsid w:val="42407C97"/>
    <w:rsid w:val="42491125"/>
    <w:rsid w:val="42521DD1"/>
    <w:rsid w:val="42561FD9"/>
    <w:rsid w:val="425C1690"/>
    <w:rsid w:val="42685900"/>
    <w:rsid w:val="427A44C2"/>
    <w:rsid w:val="42880654"/>
    <w:rsid w:val="428D14EF"/>
    <w:rsid w:val="4296187E"/>
    <w:rsid w:val="42993505"/>
    <w:rsid w:val="429B2F25"/>
    <w:rsid w:val="429B4AA7"/>
    <w:rsid w:val="42A65AF0"/>
    <w:rsid w:val="42AD56C6"/>
    <w:rsid w:val="42C7120C"/>
    <w:rsid w:val="42CD0A84"/>
    <w:rsid w:val="42E106A4"/>
    <w:rsid w:val="42F024C7"/>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03AE3"/>
    <w:rsid w:val="43911F91"/>
    <w:rsid w:val="4394491A"/>
    <w:rsid w:val="43997A97"/>
    <w:rsid w:val="439E77C7"/>
    <w:rsid w:val="43A16902"/>
    <w:rsid w:val="43BD5DE5"/>
    <w:rsid w:val="43CC2FC9"/>
    <w:rsid w:val="43CC6430"/>
    <w:rsid w:val="43CF5AE2"/>
    <w:rsid w:val="43D122B4"/>
    <w:rsid w:val="43D65E39"/>
    <w:rsid w:val="43D6606E"/>
    <w:rsid w:val="43E63B73"/>
    <w:rsid w:val="43F01F04"/>
    <w:rsid w:val="43FE3B45"/>
    <w:rsid w:val="441111D7"/>
    <w:rsid w:val="44204C51"/>
    <w:rsid w:val="442A6265"/>
    <w:rsid w:val="442D64E6"/>
    <w:rsid w:val="44366A11"/>
    <w:rsid w:val="443B3A4C"/>
    <w:rsid w:val="444B0AC4"/>
    <w:rsid w:val="444C64B0"/>
    <w:rsid w:val="444D54BA"/>
    <w:rsid w:val="44607171"/>
    <w:rsid w:val="44655746"/>
    <w:rsid w:val="447408F6"/>
    <w:rsid w:val="44742FDB"/>
    <w:rsid w:val="447636BF"/>
    <w:rsid w:val="447E086E"/>
    <w:rsid w:val="44951997"/>
    <w:rsid w:val="449A2F3D"/>
    <w:rsid w:val="449D508C"/>
    <w:rsid w:val="44B15AF7"/>
    <w:rsid w:val="44B36E39"/>
    <w:rsid w:val="44BB57F3"/>
    <w:rsid w:val="44C83058"/>
    <w:rsid w:val="44D83825"/>
    <w:rsid w:val="44DC2E06"/>
    <w:rsid w:val="44EC7013"/>
    <w:rsid w:val="44F02519"/>
    <w:rsid w:val="44FB3AE3"/>
    <w:rsid w:val="44FF3C64"/>
    <w:rsid w:val="45061393"/>
    <w:rsid w:val="45166A26"/>
    <w:rsid w:val="45427AA4"/>
    <w:rsid w:val="45515DC5"/>
    <w:rsid w:val="455454A2"/>
    <w:rsid w:val="45564CA5"/>
    <w:rsid w:val="455B6233"/>
    <w:rsid w:val="456A6A48"/>
    <w:rsid w:val="457C3D14"/>
    <w:rsid w:val="45847827"/>
    <w:rsid w:val="45865E2C"/>
    <w:rsid w:val="458A0C08"/>
    <w:rsid w:val="45911A43"/>
    <w:rsid w:val="4591530D"/>
    <w:rsid w:val="45A16423"/>
    <w:rsid w:val="45A24E61"/>
    <w:rsid w:val="45B457B5"/>
    <w:rsid w:val="45C63F33"/>
    <w:rsid w:val="45C849A3"/>
    <w:rsid w:val="45DA1DB7"/>
    <w:rsid w:val="45DE2657"/>
    <w:rsid w:val="45ED4675"/>
    <w:rsid w:val="45F10EC5"/>
    <w:rsid w:val="45FE10BA"/>
    <w:rsid w:val="460F4303"/>
    <w:rsid w:val="462E7E70"/>
    <w:rsid w:val="463144E8"/>
    <w:rsid w:val="46335004"/>
    <w:rsid w:val="46424079"/>
    <w:rsid w:val="46546E59"/>
    <w:rsid w:val="466317E7"/>
    <w:rsid w:val="466E3CCD"/>
    <w:rsid w:val="4676381B"/>
    <w:rsid w:val="46764E6B"/>
    <w:rsid w:val="467744FD"/>
    <w:rsid w:val="46A746F1"/>
    <w:rsid w:val="46A9467B"/>
    <w:rsid w:val="46A9603F"/>
    <w:rsid w:val="46AF30F0"/>
    <w:rsid w:val="46B10C8E"/>
    <w:rsid w:val="46D046FE"/>
    <w:rsid w:val="46D808B3"/>
    <w:rsid w:val="46E12276"/>
    <w:rsid w:val="46E43E05"/>
    <w:rsid w:val="46F03580"/>
    <w:rsid w:val="46F51A7F"/>
    <w:rsid w:val="47140188"/>
    <w:rsid w:val="4714637D"/>
    <w:rsid w:val="4718310F"/>
    <w:rsid w:val="472033C0"/>
    <w:rsid w:val="47280D0D"/>
    <w:rsid w:val="47424AC3"/>
    <w:rsid w:val="47444019"/>
    <w:rsid w:val="47581629"/>
    <w:rsid w:val="475D30AC"/>
    <w:rsid w:val="476B7898"/>
    <w:rsid w:val="47700B34"/>
    <w:rsid w:val="477A6B40"/>
    <w:rsid w:val="478445F6"/>
    <w:rsid w:val="47974276"/>
    <w:rsid w:val="479C078C"/>
    <w:rsid w:val="47B32E9C"/>
    <w:rsid w:val="47B91B7D"/>
    <w:rsid w:val="47B922BA"/>
    <w:rsid w:val="47CB21D4"/>
    <w:rsid w:val="47ED7291"/>
    <w:rsid w:val="47F3564B"/>
    <w:rsid w:val="47F46C1C"/>
    <w:rsid w:val="47FE7658"/>
    <w:rsid w:val="48072039"/>
    <w:rsid w:val="480B19F6"/>
    <w:rsid w:val="480E7E09"/>
    <w:rsid w:val="481D675B"/>
    <w:rsid w:val="482109E5"/>
    <w:rsid w:val="48212AE9"/>
    <w:rsid w:val="48281A14"/>
    <w:rsid w:val="484D05AF"/>
    <w:rsid w:val="48547F3A"/>
    <w:rsid w:val="48580B3F"/>
    <w:rsid w:val="4860088B"/>
    <w:rsid w:val="486266B3"/>
    <w:rsid w:val="486C4CE7"/>
    <w:rsid w:val="487216E8"/>
    <w:rsid w:val="487F72A6"/>
    <w:rsid w:val="488536D4"/>
    <w:rsid w:val="48927021"/>
    <w:rsid w:val="489362BA"/>
    <w:rsid w:val="489713C3"/>
    <w:rsid w:val="48A262B1"/>
    <w:rsid w:val="48A61EC2"/>
    <w:rsid w:val="48BA3284"/>
    <w:rsid w:val="48CB1603"/>
    <w:rsid w:val="48CB1CC0"/>
    <w:rsid w:val="48CE174F"/>
    <w:rsid w:val="48DB522F"/>
    <w:rsid w:val="48DB71B2"/>
    <w:rsid w:val="48E0782A"/>
    <w:rsid w:val="48E66D59"/>
    <w:rsid w:val="48FC0CB1"/>
    <w:rsid w:val="49013C23"/>
    <w:rsid w:val="490A37AF"/>
    <w:rsid w:val="490A52ED"/>
    <w:rsid w:val="490C3583"/>
    <w:rsid w:val="49163580"/>
    <w:rsid w:val="491E6E1E"/>
    <w:rsid w:val="491F7F64"/>
    <w:rsid w:val="492A1BD4"/>
    <w:rsid w:val="49582843"/>
    <w:rsid w:val="49685897"/>
    <w:rsid w:val="49733467"/>
    <w:rsid w:val="498C4932"/>
    <w:rsid w:val="49A418F2"/>
    <w:rsid w:val="49AB26EA"/>
    <w:rsid w:val="49AD5BED"/>
    <w:rsid w:val="49BE170B"/>
    <w:rsid w:val="49C8100A"/>
    <w:rsid w:val="49D50EEC"/>
    <w:rsid w:val="49FD4166"/>
    <w:rsid w:val="49FF2037"/>
    <w:rsid w:val="4A0A7F62"/>
    <w:rsid w:val="4A1D00AC"/>
    <w:rsid w:val="4A260774"/>
    <w:rsid w:val="4A270A04"/>
    <w:rsid w:val="4A36625B"/>
    <w:rsid w:val="4A3B71DB"/>
    <w:rsid w:val="4A414188"/>
    <w:rsid w:val="4A47591B"/>
    <w:rsid w:val="4A4C4C82"/>
    <w:rsid w:val="4A6F608D"/>
    <w:rsid w:val="4A767F31"/>
    <w:rsid w:val="4A885CE1"/>
    <w:rsid w:val="4A920621"/>
    <w:rsid w:val="4A9452E5"/>
    <w:rsid w:val="4A9F2D3A"/>
    <w:rsid w:val="4ABA66FB"/>
    <w:rsid w:val="4ABE4F66"/>
    <w:rsid w:val="4ABF0894"/>
    <w:rsid w:val="4AC76EC6"/>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562725"/>
    <w:rsid w:val="4B693CDC"/>
    <w:rsid w:val="4B6F57B6"/>
    <w:rsid w:val="4B8D1CE3"/>
    <w:rsid w:val="4BA73A3D"/>
    <w:rsid w:val="4BB31E0A"/>
    <w:rsid w:val="4BC60804"/>
    <w:rsid w:val="4BC74E08"/>
    <w:rsid w:val="4BCF4885"/>
    <w:rsid w:val="4BD07997"/>
    <w:rsid w:val="4BDF3E16"/>
    <w:rsid w:val="4BF57328"/>
    <w:rsid w:val="4BF722AF"/>
    <w:rsid w:val="4BFA3233"/>
    <w:rsid w:val="4C1003D8"/>
    <w:rsid w:val="4C1705E5"/>
    <w:rsid w:val="4C203473"/>
    <w:rsid w:val="4C2F2351"/>
    <w:rsid w:val="4C352DA8"/>
    <w:rsid w:val="4C366477"/>
    <w:rsid w:val="4C376F62"/>
    <w:rsid w:val="4C381F65"/>
    <w:rsid w:val="4C476DF2"/>
    <w:rsid w:val="4C6E6BF7"/>
    <w:rsid w:val="4C6F66E5"/>
    <w:rsid w:val="4C786851"/>
    <w:rsid w:val="4C7A548D"/>
    <w:rsid w:val="4C942881"/>
    <w:rsid w:val="4CA966A6"/>
    <w:rsid w:val="4CAE507C"/>
    <w:rsid w:val="4CAF266F"/>
    <w:rsid w:val="4CB229E2"/>
    <w:rsid w:val="4CBE49CA"/>
    <w:rsid w:val="4CC13ECD"/>
    <w:rsid w:val="4CD020F9"/>
    <w:rsid w:val="4CD828C2"/>
    <w:rsid w:val="4D0B17EF"/>
    <w:rsid w:val="4D0E4802"/>
    <w:rsid w:val="4D1D2CFA"/>
    <w:rsid w:val="4D2F7723"/>
    <w:rsid w:val="4D341EFD"/>
    <w:rsid w:val="4D406BD1"/>
    <w:rsid w:val="4D4D4DE8"/>
    <w:rsid w:val="4D5047B5"/>
    <w:rsid w:val="4D576F61"/>
    <w:rsid w:val="4D5C53F9"/>
    <w:rsid w:val="4D5F3D23"/>
    <w:rsid w:val="4D605A45"/>
    <w:rsid w:val="4D76573F"/>
    <w:rsid w:val="4D7E6C33"/>
    <w:rsid w:val="4D831E51"/>
    <w:rsid w:val="4D942472"/>
    <w:rsid w:val="4DA44E4F"/>
    <w:rsid w:val="4DAA4C62"/>
    <w:rsid w:val="4DAD5FAE"/>
    <w:rsid w:val="4DC275EA"/>
    <w:rsid w:val="4DCE74AD"/>
    <w:rsid w:val="4DD827C4"/>
    <w:rsid w:val="4DDD0570"/>
    <w:rsid w:val="4DE30A69"/>
    <w:rsid w:val="4DF521AC"/>
    <w:rsid w:val="4E0A2800"/>
    <w:rsid w:val="4E0D58C8"/>
    <w:rsid w:val="4E154828"/>
    <w:rsid w:val="4E222649"/>
    <w:rsid w:val="4E244D2D"/>
    <w:rsid w:val="4E464F13"/>
    <w:rsid w:val="4E5079C5"/>
    <w:rsid w:val="4E5C1FD5"/>
    <w:rsid w:val="4E5D069D"/>
    <w:rsid w:val="4E610044"/>
    <w:rsid w:val="4E623BD3"/>
    <w:rsid w:val="4E7906E7"/>
    <w:rsid w:val="4E837C45"/>
    <w:rsid w:val="4E9108A9"/>
    <w:rsid w:val="4E945B54"/>
    <w:rsid w:val="4E993495"/>
    <w:rsid w:val="4E9B0304"/>
    <w:rsid w:val="4EA30D9D"/>
    <w:rsid w:val="4EA31AE4"/>
    <w:rsid w:val="4EB2058C"/>
    <w:rsid w:val="4EB60C48"/>
    <w:rsid w:val="4EDE147E"/>
    <w:rsid w:val="4EE01C69"/>
    <w:rsid w:val="4EE66F64"/>
    <w:rsid w:val="4EEA3967"/>
    <w:rsid w:val="4EEF1B44"/>
    <w:rsid w:val="4F012635"/>
    <w:rsid w:val="4F0A27C3"/>
    <w:rsid w:val="4F0F005F"/>
    <w:rsid w:val="4F165D52"/>
    <w:rsid w:val="4F190BD2"/>
    <w:rsid w:val="4F1D369F"/>
    <w:rsid w:val="4F213A90"/>
    <w:rsid w:val="4F290247"/>
    <w:rsid w:val="4F323CD2"/>
    <w:rsid w:val="4F332C0A"/>
    <w:rsid w:val="4F383685"/>
    <w:rsid w:val="4F433DC8"/>
    <w:rsid w:val="4F4510BC"/>
    <w:rsid w:val="4F4B51A5"/>
    <w:rsid w:val="4F545D86"/>
    <w:rsid w:val="4F5F1347"/>
    <w:rsid w:val="4F752F14"/>
    <w:rsid w:val="4F87523F"/>
    <w:rsid w:val="4F896D46"/>
    <w:rsid w:val="4F937C92"/>
    <w:rsid w:val="4F974D24"/>
    <w:rsid w:val="4F9C4AB4"/>
    <w:rsid w:val="4FA03E0F"/>
    <w:rsid w:val="4FA14EEC"/>
    <w:rsid w:val="4FA84227"/>
    <w:rsid w:val="4FB73F54"/>
    <w:rsid w:val="4FC231DA"/>
    <w:rsid w:val="4FE223EE"/>
    <w:rsid w:val="4FE3097A"/>
    <w:rsid w:val="4FFD3A77"/>
    <w:rsid w:val="50036960"/>
    <w:rsid w:val="501F59A7"/>
    <w:rsid w:val="503642D7"/>
    <w:rsid w:val="503D3F59"/>
    <w:rsid w:val="503E332B"/>
    <w:rsid w:val="504C7CCA"/>
    <w:rsid w:val="5051178F"/>
    <w:rsid w:val="5063027C"/>
    <w:rsid w:val="50650862"/>
    <w:rsid w:val="50681179"/>
    <w:rsid w:val="50714B90"/>
    <w:rsid w:val="50727177"/>
    <w:rsid w:val="507A5A38"/>
    <w:rsid w:val="507D1177"/>
    <w:rsid w:val="50812723"/>
    <w:rsid w:val="50864F3F"/>
    <w:rsid w:val="5091713A"/>
    <w:rsid w:val="5095674A"/>
    <w:rsid w:val="50997687"/>
    <w:rsid w:val="50A01EE7"/>
    <w:rsid w:val="50A070FC"/>
    <w:rsid w:val="50A6221C"/>
    <w:rsid w:val="50AC4C20"/>
    <w:rsid w:val="50B61B8B"/>
    <w:rsid w:val="50C13C5F"/>
    <w:rsid w:val="50C16C1C"/>
    <w:rsid w:val="50C44491"/>
    <w:rsid w:val="50C577D9"/>
    <w:rsid w:val="50DD17B8"/>
    <w:rsid w:val="50E00158"/>
    <w:rsid w:val="50E8434B"/>
    <w:rsid w:val="50F0291C"/>
    <w:rsid w:val="50F5073D"/>
    <w:rsid w:val="51183F80"/>
    <w:rsid w:val="51286AE9"/>
    <w:rsid w:val="512B131B"/>
    <w:rsid w:val="514946EA"/>
    <w:rsid w:val="514B6FAD"/>
    <w:rsid w:val="515B2086"/>
    <w:rsid w:val="516C5BB7"/>
    <w:rsid w:val="516C7135"/>
    <w:rsid w:val="51780964"/>
    <w:rsid w:val="51881606"/>
    <w:rsid w:val="518E2820"/>
    <w:rsid w:val="519E249A"/>
    <w:rsid w:val="51AB1BAD"/>
    <w:rsid w:val="51AC5137"/>
    <w:rsid w:val="51B4195C"/>
    <w:rsid w:val="51B463DB"/>
    <w:rsid w:val="51BD215F"/>
    <w:rsid w:val="51C24E31"/>
    <w:rsid w:val="51C31254"/>
    <w:rsid w:val="51C979DD"/>
    <w:rsid w:val="51D20DCB"/>
    <w:rsid w:val="51FB199F"/>
    <w:rsid w:val="520A22AE"/>
    <w:rsid w:val="521974CD"/>
    <w:rsid w:val="522143CD"/>
    <w:rsid w:val="52247A0F"/>
    <w:rsid w:val="522A0742"/>
    <w:rsid w:val="52385792"/>
    <w:rsid w:val="523D42DD"/>
    <w:rsid w:val="523F6AFF"/>
    <w:rsid w:val="524B2DC8"/>
    <w:rsid w:val="524F31BF"/>
    <w:rsid w:val="52514A0D"/>
    <w:rsid w:val="525748A7"/>
    <w:rsid w:val="5271569A"/>
    <w:rsid w:val="5273265C"/>
    <w:rsid w:val="52740E11"/>
    <w:rsid w:val="527B5D61"/>
    <w:rsid w:val="52853336"/>
    <w:rsid w:val="52881D50"/>
    <w:rsid w:val="52991222"/>
    <w:rsid w:val="529B3EC4"/>
    <w:rsid w:val="529C6295"/>
    <w:rsid w:val="529C7876"/>
    <w:rsid w:val="52B0368A"/>
    <w:rsid w:val="52B857AB"/>
    <w:rsid w:val="52BC72D9"/>
    <w:rsid w:val="52DA5D7A"/>
    <w:rsid w:val="52DB19FD"/>
    <w:rsid w:val="52EE339D"/>
    <w:rsid w:val="530174D7"/>
    <w:rsid w:val="5306292A"/>
    <w:rsid w:val="530822C8"/>
    <w:rsid w:val="53180FAF"/>
    <w:rsid w:val="53317508"/>
    <w:rsid w:val="533B6910"/>
    <w:rsid w:val="533E1E81"/>
    <w:rsid w:val="53445C3B"/>
    <w:rsid w:val="534B7333"/>
    <w:rsid w:val="535B246C"/>
    <w:rsid w:val="536C234B"/>
    <w:rsid w:val="536F3F83"/>
    <w:rsid w:val="53703E8D"/>
    <w:rsid w:val="53707DDE"/>
    <w:rsid w:val="537E0058"/>
    <w:rsid w:val="53943296"/>
    <w:rsid w:val="53950AA6"/>
    <w:rsid w:val="53955656"/>
    <w:rsid w:val="539605FB"/>
    <w:rsid w:val="53A909D1"/>
    <w:rsid w:val="53B2385F"/>
    <w:rsid w:val="53C057E0"/>
    <w:rsid w:val="53C15DE9"/>
    <w:rsid w:val="53C502CE"/>
    <w:rsid w:val="53C51DA6"/>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858A6"/>
    <w:rsid w:val="541C023F"/>
    <w:rsid w:val="541F77E0"/>
    <w:rsid w:val="541F78A1"/>
    <w:rsid w:val="54270E2A"/>
    <w:rsid w:val="54343387"/>
    <w:rsid w:val="543E515D"/>
    <w:rsid w:val="543F413B"/>
    <w:rsid w:val="54411D2F"/>
    <w:rsid w:val="5443534C"/>
    <w:rsid w:val="544B0D54"/>
    <w:rsid w:val="545114AC"/>
    <w:rsid w:val="54526853"/>
    <w:rsid w:val="54591CDE"/>
    <w:rsid w:val="545952F2"/>
    <w:rsid w:val="545F163F"/>
    <w:rsid w:val="54625354"/>
    <w:rsid w:val="546836B8"/>
    <w:rsid w:val="5469558C"/>
    <w:rsid w:val="5475517B"/>
    <w:rsid w:val="548D2CD7"/>
    <w:rsid w:val="54984A43"/>
    <w:rsid w:val="54B61E08"/>
    <w:rsid w:val="54BE461D"/>
    <w:rsid w:val="54C557E7"/>
    <w:rsid w:val="54C65EC0"/>
    <w:rsid w:val="54D43100"/>
    <w:rsid w:val="54FB68DE"/>
    <w:rsid w:val="552760F6"/>
    <w:rsid w:val="552A09F4"/>
    <w:rsid w:val="5532296D"/>
    <w:rsid w:val="55364E5B"/>
    <w:rsid w:val="55446683"/>
    <w:rsid w:val="55452810"/>
    <w:rsid w:val="55466A7B"/>
    <w:rsid w:val="555154EE"/>
    <w:rsid w:val="558F4A1E"/>
    <w:rsid w:val="55942252"/>
    <w:rsid w:val="55987FBD"/>
    <w:rsid w:val="55AA4F0C"/>
    <w:rsid w:val="55B41C64"/>
    <w:rsid w:val="55C57C53"/>
    <w:rsid w:val="55E34DF9"/>
    <w:rsid w:val="55EC2897"/>
    <w:rsid w:val="55EF0C4C"/>
    <w:rsid w:val="55F0187C"/>
    <w:rsid w:val="55FA242D"/>
    <w:rsid w:val="560F6587"/>
    <w:rsid w:val="56123FE0"/>
    <w:rsid w:val="5630640C"/>
    <w:rsid w:val="564146CF"/>
    <w:rsid w:val="56473D9C"/>
    <w:rsid w:val="564B32E4"/>
    <w:rsid w:val="5652511E"/>
    <w:rsid w:val="5652573E"/>
    <w:rsid w:val="565259A5"/>
    <w:rsid w:val="56543A0D"/>
    <w:rsid w:val="5658232F"/>
    <w:rsid w:val="56686EA1"/>
    <w:rsid w:val="566B01D5"/>
    <w:rsid w:val="566B50BC"/>
    <w:rsid w:val="566C36DA"/>
    <w:rsid w:val="56754367"/>
    <w:rsid w:val="56860213"/>
    <w:rsid w:val="569E1AC8"/>
    <w:rsid w:val="56A4132F"/>
    <w:rsid w:val="56AC279F"/>
    <w:rsid w:val="56AF2E6F"/>
    <w:rsid w:val="56BE671B"/>
    <w:rsid w:val="56D51F0A"/>
    <w:rsid w:val="56DF0963"/>
    <w:rsid w:val="56E00193"/>
    <w:rsid w:val="56E2575C"/>
    <w:rsid w:val="56E8285C"/>
    <w:rsid w:val="56F37D3E"/>
    <w:rsid w:val="56F473C0"/>
    <w:rsid w:val="56FD3D8C"/>
    <w:rsid w:val="56FE31A5"/>
    <w:rsid w:val="57065F83"/>
    <w:rsid w:val="57084246"/>
    <w:rsid w:val="57097BE4"/>
    <w:rsid w:val="570A77E8"/>
    <w:rsid w:val="570B6550"/>
    <w:rsid w:val="570E1847"/>
    <w:rsid w:val="57196157"/>
    <w:rsid w:val="57335A1F"/>
    <w:rsid w:val="573434A1"/>
    <w:rsid w:val="57460250"/>
    <w:rsid w:val="57484C26"/>
    <w:rsid w:val="575753E1"/>
    <w:rsid w:val="5758628A"/>
    <w:rsid w:val="57745BB6"/>
    <w:rsid w:val="57855787"/>
    <w:rsid w:val="578A1BF3"/>
    <w:rsid w:val="579927C7"/>
    <w:rsid w:val="57B02739"/>
    <w:rsid w:val="57B439EF"/>
    <w:rsid w:val="57BD6C04"/>
    <w:rsid w:val="57C51573"/>
    <w:rsid w:val="57D6036B"/>
    <w:rsid w:val="57DE28CC"/>
    <w:rsid w:val="57DF5B52"/>
    <w:rsid w:val="57FF606E"/>
    <w:rsid w:val="580032F4"/>
    <w:rsid w:val="580716CC"/>
    <w:rsid w:val="58220A26"/>
    <w:rsid w:val="58302FD6"/>
    <w:rsid w:val="58381DBD"/>
    <w:rsid w:val="58382405"/>
    <w:rsid w:val="58394C38"/>
    <w:rsid w:val="58423CCA"/>
    <w:rsid w:val="58432BD9"/>
    <w:rsid w:val="584B7C06"/>
    <w:rsid w:val="58510290"/>
    <w:rsid w:val="58553578"/>
    <w:rsid w:val="58553705"/>
    <w:rsid w:val="5855370B"/>
    <w:rsid w:val="58570D1A"/>
    <w:rsid w:val="58590F71"/>
    <w:rsid w:val="58593D0B"/>
    <w:rsid w:val="58784669"/>
    <w:rsid w:val="58785005"/>
    <w:rsid w:val="58A80E04"/>
    <w:rsid w:val="58B31DD9"/>
    <w:rsid w:val="58B91125"/>
    <w:rsid w:val="58BE2FA8"/>
    <w:rsid w:val="58C52932"/>
    <w:rsid w:val="58C64CF3"/>
    <w:rsid w:val="58CB3B78"/>
    <w:rsid w:val="58CD4560"/>
    <w:rsid w:val="58D21B64"/>
    <w:rsid w:val="58E50210"/>
    <w:rsid w:val="58E52E67"/>
    <w:rsid w:val="590D2328"/>
    <w:rsid w:val="590F51DD"/>
    <w:rsid w:val="591C4848"/>
    <w:rsid w:val="591E2294"/>
    <w:rsid w:val="59232C0B"/>
    <w:rsid w:val="59382C1D"/>
    <w:rsid w:val="593A62F9"/>
    <w:rsid w:val="59421BB2"/>
    <w:rsid w:val="594B4FD2"/>
    <w:rsid w:val="594D06B7"/>
    <w:rsid w:val="595C599F"/>
    <w:rsid w:val="597A115C"/>
    <w:rsid w:val="597B21A9"/>
    <w:rsid w:val="598531B1"/>
    <w:rsid w:val="598A5B73"/>
    <w:rsid w:val="598D03EC"/>
    <w:rsid w:val="598D6E21"/>
    <w:rsid w:val="598D7696"/>
    <w:rsid w:val="59901ABC"/>
    <w:rsid w:val="599C0038"/>
    <w:rsid w:val="599F6487"/>
    <w:rsid w:val="59AC73AD"/>
    <w:rsid w:val="59B04427"/>
    <w:rsid w:val="59B377F3"/>
    <w:rsid w:val="59B6573E"/>
    <w:rsid w:val="59C43D4D"/>
    <w:rsid w:val="59C83A39"/>
    <w:rsid w:val="59C866FB"/>
    <w:rsid w:val="59D26531"/>
    <w:rsid w:val="59FB18DA"/>
    <w:rsid w:val="5A160FDB"/>
    <w:rsid w:val="5A261DCD"/>
    <w:rsid w:val="5A361544"/>
    <w:rsid w:val="5A3F108A"/>
    <w:rsid w:val="5A491507"/>
    <w:rsid w:val="5A5B363C"/>
    <w:rsid w:val="5A6D76C0"/>
    <w:rsid w:val="5A723A0D"/>
    <w:rsid w:val="5A762255"/>
    <w:rsid w:val="5A833B0D"/>
    <w:rsid w:val="5A9D621A"/>
    <w:rsid w:val="5A9F0E86"/>
    <w:rsid w:val="5AB17106"/>
    <w:rsid w:val="5AB864BE"/>
    <w:rsid w:val="5ABE3A3F"/>
    <w:rsid w:val="5AC219D6"/>
    <w:rsid w:val="5AC77AAC"/>
    <w:rsid w:val="5AC94301"/>
    <w:rsid w:val="5ACF40CD"/>
    <w:rsid w:val="5AE67733"/>
    <w:rsid w:val="5AF57B23"/>
    <w:rsid w:val="5AFA65F2"/>
    <w:rsid w:val="5AFD3B96"/>
    <w:rsid w:val="5B0B59F2"/>
    <w:rsid w:val="5B0C640C"/>
    <w:rsid w:val="5B1142F4"/>
    <w:rsid w:val="5B170C5D"/>
    <w:rsid w:val="5B2D1B7A"/>
    <w:rsid w:val="5B2D305D"/>
    <w:rsid w:val="5B443E9C"/>
    <w:rsid w:val="5B4C1057"/>
    <w:rsid w:val="5B53327E"/>
    <w:rsid w:val="5B60602F"/>
    <w:rsid w:val="5B702841"/>
    <w:rsid w:val="5B707739"/>
    <w:rsid w:val="5B7D7957"/>
    <w:rsid w:val="5B830BC2"/>
    <w:rsid w:val="5B8A7735"/>
    <w:rsid w:val="5B956906"/>
    <w:rsid w:val="5B987E52"/>
    <w:rsid w:val="5BAB48F4"/>
    <w:rsid w:val="5BB5441C"/>
    <w:rsid w:val="5BCE4EA4"/>
    <w:rsid w:val="5BD209C4"/>
    <w:rsid w:val="5BD637EC"/>
    <w:rsid w:val="5BDE5A43"/>
    <w:rsid w:val="5BE0323A"/>
    <w:rsid w:val="5BE80ED6"/>
    <w:rsid w:val="5C1679CD"/>
    <w:rsid w:val="5C19701E"/>
    <w:rsid w:val="5C1A362B"/>
    <w:rsid w:val="5C1B5EE5"/>
    <w:rsid w:val="5C1B7F5F"/>
    <w:rsid w:val="5C2D3BC9"/>
    <w:rsid w:val="5C34166A"/>
    <w:rsid w:val="5C4A36B7"/>
    <w:rsid w:val="5C4E44D4"/>
    <w:rsid w:val="5C5552A6"/>
    <w:rsid w:val="5C620B98"/>
    <w:rsid w:val="5C7F58F3"/>
    <w:rsid w:val="5C80234E"/>
    <w:rsid w:val="5C852810"/>
    <w:rsid w:val="5C9C5AD9"/>
    <w:rsid w:val="5C9F3478"/>
    <w:rsid w:val="5CB141A2"/>
    <w:rsid w:val="5CB85D2B"/>
    <w:rsid w:val="5CBA7E9A"/>
    <w:rsid w:val="5CC02802"/>
    <w:rsid w:val="5CC83DC7"/>
    <w:rsid w:val="5CD7479C"/>
    <w:rsid w:val="5CE536CF"/>
    <w:rsid w:val="5CE568F8"/>
    <w:rsid w:val="5CF33064"/>
    <w:rsid w:val="5D013D09"/>
    <w:rsid w:val="5D0536BD"/>
    <w:rsid w:val="5D0576C4"/>
    <w:rsid w:val="5D203E5D"/>
    <w:rsid w:val="5D230368"/>
    <w:rsid w:val="5D255730"/>
    <w:rsid w:val="5D27482D"/>
    <w:rsid w:val="5D364081"/>
    <w:rsid w:val="5D424AC5"/>
    <w:rsid w:val="5D5667E0"/>
    <w:rsid w:val="5D580881"/>
    <w:rsid w:val="5D6261CB"/>
    <w:rsid w:val="5D6974FD"/>
    <w:rsid w:val="5DA13534"/>
    <w:rsid w:val="5DB20A3B"/>
    <w:rsid w:val="5DC9382F"/>
    <w:rsid w:val="5DCB56EC"/>
    <w:rsid w:val="5DD14279"/>
    <w:rsid w:val="5DE05A00"/>
    <w:rsid w:val="5DE448D2"/>
    <w:rsid w:val="5DF441FF"/>
    <w:rsid w:val="5DF474C9"/>
    <w:rsid w:val="5E057AF6"/>
    <w:rsid w:val="5E1463C6"/>
    <w:rsid w:val="5E285722"/>
    <w:rsid w:val="5E3B4D31"/>
    <w:rsid w:val="5E3E65D1"/>
    <w:rsid w:val="5E496FC5"/>
    <w:rsid w:val="5E4B7A1D"/>
    <w:rsid w:val="5E4C4E44"/>
    <w:rsid w:val="5E4D4830"/>
    <w:rsid w:val="5E4E1644"/>
    <w:rsid w:val="5E50050F"/>
    <w:rsid w:val="5E5D04EF"/>
    <w:rsid w:val="5E5D47D5"/>
    <w:rsid w:val="5E68591D"/>
    <w:rsid w:val="5E6F4AE3"/>
    <w:rsid w:val="5E731D18"/>
    <w:rsid w:val="5E736001"/>
    <w:rsid w:val="5E742249"/>
    <w:rsid w:val="5E767F71"/>
    <w:rsid w:val="5E986D1D"/>
    <w:rsid w:val="5E9E597C"/>
    <w:rsid w:val="5EA97C8F"/>
    <w:rsid w:val="5EBA6970"/>
    <w:rsid w:val="5EC4125E"/>
    <w:rsid w:val="5EE11EB8"/>
    <w:rsid w:val="5F0936DE"/>
    <w:rsid w:val="5F1564DA"/>
    <w:rsid w:val="5F171517"/>
    <w:rsid w:val="5F250070"/>
    <w:rsid w:val="5F3209BE"/>
    <w:rsid w:val="5F424123"/>
    <w:rsid w:val="5F5B6A83"/>
    <w:rsid w:val="5F62295E"/>
    <w:rsid w:val="5F7D16C2"/>
    <w:rsid w:val="5F892553"/>
    <w:rsid w:val="5FAB0CC9"/>
    <w:rsid w:val="5FAB77AE"/>
    <w:rsid w:val="5FB301BB"/>
    <w:rsid w:val="5FD04B62"/>
    <w:rsid w:val="5FD144A5"/>
    <w:rsid w:val="5FF97102"/>
    <w:rsid w:val="5FFA6139"/>
    <w:rsid w:val="5FFB5E88"/>
    <w:rsid w:val="600A6271"/>
    <w:rsid w:val="601101FB"/>
    <w:rsid w:val="60357E4D"/>
    <w:rsid w:val="6046706E"/>
    <w:rsid w:val="60492B3E"/>
    <w:rsid w:val="6053275F"/>
    <w:rsid w:val="60565E64"/>
    <w:rsid w:val="605D4C28"/>
    <w:rsid w:val="605E55CF"/>
    <w:rsid w:val="606A06BA"/>
    <w:rsid w:val="606E68AD"/>
    <w:rsid w:val="606F2DD9"/>
    <w:rsid w:val="60747DCE"/>
    <w:rsid w:val="6089047C"/>
    <w:rsid w:val="608D4CE3"/>
    <w:rsid w:val="60A859A2"/>
    <w:rsid w:val="60AB29AA"/>
    <w:rsid w:val="60AC67BD"/>
    <w:rsid w:val="60AD2B1B"/>
    <w:rsid w:val="60AE372D"/>
    <w:rsid w:val="60C06489"/>
    <w:rsid w:val="60C90B05"/>
    <w:rsid w:val="60CD295D"/>
    <w:rsid w:val="60CE2A0E"/>
    <w:rsid w:val="60D07165"/>
    <w:rsid w:val="60E06A5A"/>
    <w:rsid w:val="61096ED4"/>
    <w:rsid w:val="610D5C25"/>
    <w:rsid w:val="611C1063"/>
    <w:rsid w:val="61204933"/>
    <w:rsid w:val="612354B4"/>
    <w:rsid w:val="61351A56"/>
    <w:rsid w:val="613D08DA"/>
    <w:rsid w:val="613F62A8"/>
    <w:rsid w:val="61415F87"/>
    <w:rsid w:val="61561800"/>
    <w:rsid w:val="615A223E"/>
    <w:rsid w:val="615A4676"/>
    <w:rsid w:val="615B47A6"/>
    <w:rsid w:val="616435A6"/>
    <w:rsid w:val="61830F3C"/>
    <w:rsid w:val="61883696"/>
    <w:rsid w:val="619940E6"/>
    <w:rsid w:val="61A24411"/>
    <w:rsid w:val="61A6014E"/>
    <w:rsid w:val="61AB6B4A"/>
    <w:rsid w:val="61B3236A"/>
    <w:rsid w:val="61C479A9"/>
    <w:rsid w:val="61D63921"/>
    <w:rsid w:val="61DB724C"/>
    <w:rsid w:val="61DF651F"/>
    <w:rsid w:val="61EE1B3B"/>
    <w:rsid w:val="61F439C5"/>
    <w:rsid w:val="61F443E9"/>
    <w:rsid w:val="620444AC"/>
    <w:rsid w:val="62086520"/>
    <w:rsid w:val="62213533"/>
    <w:rsid w:val="62270D05"/>
    <w:rsid w:val="62297BF9"/>
    <w:rsid w:val="624102C0"/>
    <w:rsid w:val="62461BF2"/>
    <w:rsid w:val="624F5302"/>
    <w:rsid w:val="62607426"/>
    <w:rsid w:val="626A0955"/>
    <w:rsid w:val="626C2AFF"/>
    <w:rsid w:val="626D3D5B"/>
    <w:rsid w:val="62762D19"/>
    <w:rsid w:val="62865532"/>
    <w:rsid w:val="62867444"/>
    <w:rsid w:val="629B54AE"/>
    <w:rsid w:val="629D7EE8"/>
    <w:rsid w:val="62A734E8"/>
    <w:rsid w:val="62AE7A21"/>
    <w:rsid w:val="62BF666C"/>
    <w:rsid w:val="62C73A65"/>
    <w:rsid w:val="62C7491F"/>
    <w:rsid w:val="62C906B0"/>
    <w:rsid w:val="62CD0ED6"/>
    <w:rsid w:val="62D50998"/>
    <w:rsid w:val="62D8753A"/>
    <w:rsid w:val="62E7507D"/>
    <w:rsid w:val="62F67597"/>
    <w:rsid w:val="630C0C8E"/>
    <w:rsid w:val="630C34D0"/>
    <w:rsid w:val="631E48B7"/>
    <w:rsid w:val="6322080B"/>
    <w:rsid w:val="635F6BBD"/>
    <w:rsid w:val="63656A3B"/>
    <w:rsid w:val="63785DBF"/>
    <w:rsid w:val="63823BA9"/>
    <w:rsid w:val="638F7AFC"/>
    <w:rsid w:val="639215D8"/>
    <w:rsid w:val="639440C7"/>
    <w:rsid w:val="63A36BE5"/>
    <w:rsid w:val="63B2141C"/>
    <w:rsid w:val="63C04B8A"/>
    <w:rsid w:val="63D42229"/>
    <w:rsid w:val="63D45CA5"/>
    <w:rsid w:val="63D8474D"/>
    <w:rsid w:val="63DB746A"/>
    <w:rsid w:val="63E5033D"/>
    <w:rsid w:val="63EC46A4"/>
    <w:rsid w:val="63EE162B"/>
    <w:rsid w:val="63F754AA"/>
    <w:rsid w:val="63F75B8A"/>
    <w:rsid w:val="640310C7"/>
    <w:rsid w:val="640806F9"/>
    <w:rsid w:val="64155C8D"/>
    <w:rsid w:val="641B0760"/>
    <w:rsid w:val="641E1DE4"/>
    <w:rsid w:val="641E4423"/>
    <w:rsid w:val="64203CB4"/>
    <w:rsid w:val="64222857"/>
    <w:rsid w:val="642C6B67"/>
    <w:rsid w:val="64335EB1"/>
    <w:rsid w:val="643937B4"/>
    <w:rsid w:val="64433CD0"/>
    <w:rsid w:val="64495F72"/>
    <w:rsid w:val="644B25BC"/>
    <w:rsid w:val="64500E1D"/>
    <w:rsid w:val="645D7798"/>
    <w:rsid w:val="647F6D16"/>
    <w:rsid w:val="6498217B"/>
    <w:rsid w:val="64987FF4"/>
    <w:rsid w:val="649F0E63"/>
    <w:rsid w:val="64CF10CC"/>
    <w:rsid w:val="64D0513C"/>
    <w:rsid w:val="64D320D2"/>
    <w:rsid w:val="64D74505"/>
    <w:rsid w:val="64DE698B"/>
    <w:rsid w:val="64E1370A"/>
    <w:rsid w:val="64EB1866"/>
    <w:rsid w:val="64F702F2"/>
    <w:rsid w:val="651424EE"/>
    <w:rsid w:val="65257BC1"/>
    <w:rsid w:val="65287A29"/>
    <w:rsid w:val="652E1DEE"/>
    <w:rsid w:val="65301BF1"/>
    <w:rsid w:val="65537EF9"/>
    <w:rsid w:val="655E1155"/>
    <w:rsid w:val="655F4773"/>
    <w:rsid w:val="65636455"/>
    <w:rsid w:val="657034C4"/>
    <w:rsid w:val="65732FC9"/>
    <w:rsid w:val="658B7653"/>
    <w:rsid w:val="65A240BE"/>
    <w:rsid w:val="65A273A9"/>
    <w:rsid w:val="65AE5114"/>
    <w:rsid w:val="65AE59DE"/>
    <w:rsid w:val="65B22C79"/>
    <w:rsid w:val="65B60634"/>
    <w:rsid w:val="65B61DD9"/>
    <w:rsid w:val="65B94A86"/>
    <w:rsid w:val="65BB5075"/>
    <w:rsid w:val="65BC102A"/>
    <w:rsid w:val="65C71776"/>
    <w:rsid w:val="65C76D0B"/>
    <w:rsid w:val="65CB5A52"/>
    <w:rsid w:val="65D23BC4"/>
    <w:rsid w:val="65F03F0E"/>
    <w:rsid w:val="65F736BF"/>
    <w:rsid w:val="660B76A8"/>
    <w:rsid w:val="66115377"/>
    <w:rsid w:val="662861DC"/>
    <w:rsid w:val="66286B79"/>
    <w:rsid w:val="66306F43"/>
    <w:rsid w:val="66326E97"/>
    <w:rsid w:val="66377085"/>
    <w:rsid w:val="663F4723"/>
    <w:rsid w:val="664615E7"/>
    <w:rsid w:val="665265F4"/>
    <w:rsid w:val="665D487D"/>
    <w:rsid w:val="666C55F7"/>
    <w:rsid w:val="668A0DFC"/>
    <w:rsid w:val="66936FFA"/>
    <w:rsid w:val="66943E18"/>
    <w:rsid w:val="6699652A"/>
    <w:rsid w:val="66A562F6"/>
    <w:rsid w:val="66A93110"/>
    <w:rsid w:val="66AC664F"/>
    <w:rsid w:val="66AF2B2C"/>
    <w:rsid w:val="66C83F2C"/>
    <w:rsid w:val="66EB1F18"/>
    <w:rsid w:val="66F0190D"/>
    <w:rsid w:val="66F74D84"/>
    <w:rsid w:val="67064E16"/>
    <w:rsid w:val="6720594D"/>
    <w:rsid w:val="672833FF"/>
    <w:rsid w:val="67353A28"/>
    <w:rsid w:val="673832E7"/>
    <w:rsid w:val="67447CAA"/>
    <w:rsid w:val="67476124"/>
    <w:rsid w:val="674B4A14"/>
    <w:rsid w:val="675D734C"/>
    <w:rsid w:val="675E3EEB"/>
    <w:rsid w:val="67603184"/>
    <w:rsid w:val="676569B0"/>
    <w:rsid w:val="67662B31"/>
    <w:rsid w:val="67681005"/>
    <w:rsid w:val="67690407"/>
    <w:rsid w:val="676E53AF"/>
    <w:rsid w:val="6772565E"/>
    <w:rsid w:val="677C3451"/>
    <w:rsid w:val="67905BA9"/>
    <w:rsid w:val="679C72E6"/>
    <w:rsid w:val="679D7D9D"/>
    <w:rsid w:val="679E1AB6"/>
    <w:rsid w:val="67A16316"/>
    <w:rsid w:val="67AB04A6"/>
    <w:rsid w:val="67B52945"/>
    <w:rsid w:val="67B84A87"/>
    <w:rsid w:val="67D5396B"/>
    <w:rsid w:val="67E24A58"/>
    <w:rsid w:val="67E967D4"/>
    <w:rsid w:val="67EA1DE2"/>
    <w:rsid w:val="67F51F5D"/>
    <w:rsid w:val="67FB68A8"/>
    <w:rsid w:val="680A3D59"/>
    <w:rsid w:val="681262B6"/>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2527C"/>
    <w:rsid w:val="68A512BF"/>
    <w:rsid w:val="68AB1911"/>
    <w:rsid w:val="68AB7066"/>
    <w:rsid w:val="68AC7864"/>
    <w:rsid w:val="68AE0590"/>
    <w:rsid w:val="68BD141F"/>
    <w:rsid w:val="68C2312F"/>
    <w:rsid w:val="68CC74D0"/>
    <w:rsid w:val="68DD058C"/>
    <w:rsid w:val="68E84B74"/>
    <w:rsid w:val="68FE4D8A"/>
    <w:rsid w:val="690300E6"/>
    <w:rsid w:val="691A7A58"/>
    <w:rsid w:val="691B498D"/>
    <w:rsid w:val="691E3A53"/>
    <w:rsid w:val="691F004A"/>
    <w:rsid w:val="69233913"/>
    <w:rsid w:val="692563EE"/>
    <w:rsid w:val="692D6BB4"/>
    <w:rsid w:val="69456602"/>
    <w:rsid w:val="6965727E"/>
    <w:rsid w:val="69785369"/>
    <w:rsid w:val="69842EAC"/>
    <w:rsid w:val="69874893"/>
    <w:rsid w:val="69BF388B"/>
    <w:rsid w:val="69C101AD"/>
    <w:rsid w:val="69C62E9A"/>
    <w:rsid w:val="69D9569F"/>
    <w:rsid w:val="69EC201D"/>
    <w:rsid w:val="69F076EC"/>
    <w:rsid w:val="69F535C4"/>
    <w:rsid w:val="6A0C4C59"/>
    <w:rsid w:val="6A0C7811"/>
    <w:rsid w:val="6A0E77F1"/>
    <w:rsid w:val="6A3001E9"/>
    <w:rsid w:val="6A312D9D"/>
    <w:rsid w:val="6A3B6DD7"/>
    <w:rsid w:val="6A4771FB"/>
    <w:rsid w:val="6A4D0B65"/>
    <w:rsid w:val="6A55161C"/>
    <w:rsid w:val="6A572BE8"/>
    <w:rsid w:val="6A65568E"/>
    <w:rsid w:val="6A6A6D65"/>
    <w:rsid w:val="6A775E8A"/>
    <w:rsid w:val="6A8213EE"/>
    <w:rsid w:val="6A9553FE"/>
    <w:rsid w:val="6A9F48FD"/>
    <w:rsid w:val="6AC02AEF"/>
    <w:rsid w:val="6AC07030"/>
    <w:rsid w:val="6AC30E38"/>
    <w:rsid w:val="6ACB6656"/>
    <w:rsid w:val="6AD0268E"/>
    <w:rsid w:val="6ADB66AC"/>
    <w:rsid w:val="6ADD74FD"/>
    <w:rsid w:val="6AF15601"/>
    <w:rsid w:val="6AF66C96"/>
    <w:rsid w:val="6AFD73EC"/>
    <w:rsid w:val="6B0E118E"/>
    <w:rsid w:val="6B2A075F"/>
    <w:rsid w:val="6B336DF1"/>
    <w:rsid w:val="6B3816B9"/>
    <w:rsid w:val="6B3D1C37"/>
    <w:rsid w:val="6B457289"/>
    <w:rsid w:val="6B4736DA"/>
    <w:rsid w:val="6B4F341C"/>
    <w:rsid w:val="6B522093"/>
    <w:rsid w:val="6B570F9E"/>
    <w:rsid w:val="6B613AB3"/>
    <w:rsid w:val="6B6B39D0"/>
    <w:rsid w:val="6B704D44"/>
    <w:rsid w:val="6B725AAA"/>
    <w:rsid w:val="6B7A4A17"/>
    <w:rsid w:val="6B7F1BF6"/>
    <w:rsid w:val="6B8D5F09"/>
    <w:rsid w:val="6B9512FD"/>
    <w:rsid w:val="6BB554FE"/>
    <w:rsid w:val="6BB87BB7"/>
    <w:rsid w:val="6BC06917"/>
    <w:rsid w:val="6BC12EDC"/>
    <w:rsid w:val="6BCB65E9"/>
    <w:rsid w:val="6BDB3000"/>
    <w:rsid w:val="6BE255D8"/>
    <w:rsid w:val="6BE76A97"/>
    <w:rsid w:val="6BF056A3"/>
    <w:rsid w:val="6BF43FAF"/>
    <w:rsid w:val="6BFB78C8"/>
    <w:rsid w:val="6C1363EA"/>
    <w:rsid w:val="6C1F175D"/>
    <w:rsid w:val="6C236C77"/>
    <w:rsid w:val="6C260AD1"/>
    <w:rsid w:val="6C3B602B"/>
    <w:rsid w:val="6C3E480C"/>
    <w:rsid w:val="6C471F18"/>
    <w:rsid w:val="6C486EAF"/>
    <w:rsid w:val="6C4A348A"/>
    <w:rsid w:val="6C4A4478"/>
    <w:rsid w:val="6C4E35E5"/>
    <w:rsid w:val="6C5002D5"/>
    <w:rsid w:val="6C516105"/>
    <w:rsid w:val="6C69343B"/>
    <w:rsid w:val="6C737CFB"/>
    <w:rsid w:val="6C777224"/>
    <w:rsid w:val="6C784906"/>
    <w:rsid w:val="6C83219C"/>
    <w:rsid w:val="6C833B41"/>
    <w:rsid w:val="6C9803A4"/>
    <w:rsid w:val="6CA405A4"/>
    <w:rsid w:val="6CD323B8"/>
    <w:rsid w:val="6CE66AF9"/>
    <w:rsid w:val="6CF33107"/>
    <w:rsid w:val="6CFB3061"/>
    <w:rsid w:val="6D243939"/>
    <w:rsid w:val="6D2F5EB0"/>
    <w:rsid w:val="6D3125B4"/>
    <w:rsid w:val="6D447778"/>
    <w:rsid w:val="6D4A5F2F"/>
    <w:rsid w:val="6D5F7732"/>
    <w:rsid w:val="6D620170"/>
    <w:rsid w:val="6D74531F"/>
    <w:rsid w:val="6D777E6B"/>
    <w:rsid w:val="6D84645E"/>
    <w:rsid w:val="6D8F437E"/>
    <w:rsid w:val="6D987572"/>
    <w:rsid w:val="6D990245"/>
    <w:rsid w:val="6D997573"/>
    <w:rsid w:val="6D9D000B"/>
    <w:rsid w:val="6DA026C8"/>
    <w:rsid w:val="6DA02E41"/>
    <w:rsid w:val="6DA21D88"/>
    <w:rsid w:val="6DAB04EE"/>
    <w:rsid w:val="6DAC5479"/>
    <w:rsid w:val="6DB46943"/>
    <w:rsid w:val="6DC42971"/>
    <w:rsid w:val="6DC62455"/>
    <w:rsid w:val="6DE4394A"/>
    <w:rsid w:val="6DED7696"/>
    <w:rsid w:val="6DF60C91"/>
    <w:rsid w:val="6DF674A2"/>
    <w:rsid w:val="6E035FBA"/>
    <w:rsid w:val="6E123F60"/>
    <w:rsid w:val="6E1D0E7C"/>
    <w:rsid w:val="6E2E7FD1"/>
    <w:rsid w:val="6E3621A3"/>
    <w:rsid w:val="6E5231A4"/>
    <w:rsid w:val="6E5A40EE"/>
    <w:rsid w:val="6E5C19CE"/>
    <w:rsid w:val="6E671D27"/>
    <w:rsid w:val="6E732E3B"/>
    <w:rsid w:val="6E78772A"/>
    <w:rsid w:val="6E7D48F4"/>
    <w:rsid w:val="6E842069"/>
    <w:rsid w:val="6E9C16AF"/>
    <w:rsid w:val="6E9D390D"/>
    <w:rsid w:val="6EA230BD"/>
    <w:rsid w:val="6EAC20D1"/>
    <w:rsid w:val="6EC44A40"/>
    <w:rsid w:val="6EE10B05"/>
    <w:rsid w:val="6EE1106C"/>
    <w:rsid w:val="6EE61052"/>
    <w:rsid w:val="6EF31424"/>
    <w:rsid w:val="6F001B5B"/>
    <w:rsid w:val="6F023710"/>
    <w:rsid w:val="6F0472BB"/>
    <w:rsid w:val="6F052EF3"/>
    <w:rsid w:val="6F124469"/>
    <w:rsid w:val="6F125425"/>
    <w:rsid w:val="6F131D6E"/>
    <w:rsid w:val="6F1B6955"/>
    <w:rsid w:val="6F200617"/>
    <w:rsid w:val="6F206808"/>
    <w:rsid w:val="6F233CB6"/>
    <w:rsid w:val="6F322613"/>
    <w:rsid w:val="6F485B3A"/>
    <w:rsid w:val="6F502FC7"/>
    <w:rsid w:val="6F537CC8"/>
    <w:rsid w:val="6F5940F5"/>
    <w:rsid w:val="6F5B3B07"/>
    <w:rsid w:val="6F6000F3"/>
    <w:rsid w:val="6F6D1E34"/>
    <w:rsid w:val="6F75046D"/>
    <w:rsid w:val="6F7A7501"/>
    <w:rsid w:val="6F7B17A7"/>
    <w:rsid w:val="6F7E7936"/>
    <w:rsid w:val="6F813AAF"/>
    <w:rsid w:val="6F8249E0"/>
    <w:rsid w:val="6F8422F9"/>
    <w:rsid w:val="6FAB7D95"/>
    <w:rsid w:val="6FAD23B4"/>
    <w:rsid w:val="6FAD5E72"/>
    <w:rsid w:val="6FB9555A"/>
    <w:rsid w:val="6FBD7D61"/>
    <w:rsid w:val="6FC42EAB"/>
    <w:rsid w:val="6FD101F3"/>
    <w:rsid w:val="6FDE70E7"/>
    <w:rsid w:val="6FE54985"/>
    <w:rsid w:val="6FEC7554"/>
    <w:rsid w:val="6FF1283A"/>
    <w:rsid w:val="6FF95CB0"/>
    <w:rsid w:val="700D5DEC"/>
    <w:rsid w:val="70404539"/>
    <w:rsid w:val="70563262"/>
    <w:rsid w:val="705873A3"/>
    <w:rsid w:val="706C01FC"/>
    <w:rsid w:val="70726F06"/>
    <w:rsid w:val="708C46A0"/>
    <w:rsid w:val="709910D5"/>
    <w:rsid w:val="709C35CE"/>
    <w:rsid w:val="70A3462A"/>
    <w:rsid w:val="70B26D33"/>
    <w:rsid w:val="70B54946"/>
    <w:rsid w:val="70C932BA"/>
    <w:rsid w:val="70D216D3"/>
    <w:rsid w:val="70D9122B"/>
    <w:rsid w:val="70F63584"/>
    <w:rsid w:val="71013AC4"/>
    <w:rsid w:val="71116E10"/>
    <w:rsid w:val="711E75DA"/>
    <w:rsid w:val="71221C60"/>
    <w:rsid w:val="71306040"/>
    <w:rsid w:val="71534AAE"/>
    <w:rsid w:val="71550DBA"/>
    <w:rsid w:val="7158431A"/>
    <w:rsid w:val="715E4298"/>
    <w:rsid w:val="71613AEC"/>
    <w:rsid w:val="716C54B9"/>
    <w:rsid w:val="717038D1"/>
    <w:rsid w:val="717C638C"/>
    <w:rsid w:val="71896C8F"/>
    <w:rsid w:val="719B216D"/>
    <w:rsid w:val="719C0048"/>
    <w:rsid w:val="719E7B54"/>
    <w:rsid w:val="71A9718D"/>
    <w:rsid w:val="71B330DD"/>
    <w:rsid w:val="71B752EE"/>
    <w:rsid w:val="71BE2769"/>
    <w:rsid w:val="71C66F16"/>
    <w:rsid w:val="71DB12A7"/>
    <w:rsid w:val="71E40223"/>
    <w:rsid w:val="71E70A22"/>
    <w:rsid w:val="7202262A"/>
    <w:rsid w:val="720860A3"/>
    <w:rsid w:val="72106F1F"/>
    <w:rsid w:val="721E7112"/>
    <w:rsid w:val="721F59D1"/>
    <w:rsid w:val="722D57C7"/>
    <w:rsid w:val="722F5EBB"/>
    <w:rsid w:val="723423C2"/>
    <w:rsid w:val="724062B5"/>
    <w:rsid w:val="724A0704"/>
    <w:rsid w:val="724F46F0"/>
    <w:rsid w:val="7255143F"/>
    <w:rsid w:val="725D42D9"/>
    <w:rsid w:val="726436E6"/>
    <w:rsid w:val="72700C83"/>
    <w:rsid w:val="727E6483"/>
    <w:rsid w:val="72802E16"/>
    <w:rsid w:val="72843406"/>
    <w:rsid w:val="728453D5"/>
    <w:rsid w:val="728730B3"/>
    <w:rsid w:val="72935827"/>
    <w:rsid w:val="729660C5"/>
    <w:rsid w:val="729B79DD"/>
    <w:rsid w:val="72A911B4"/>
    <w:rsid w:val="72AC0DAF"/>
    <w:rsid w:val="72BB1BA7"/>
    <w:rsid w:val="72C773DB"/>
    <w:rsid w:val="72D051AC"/>
    <w:rsid w:val="72D05F60"/>
    <w:rsid w:val="72E10CBC"/>
    <w:rsid w:val="72EB3D62"/>
    <w:rsid w:val="72ED426C"/>
    <w:rsid w:val="72F91A90"/>
    <w:rsid w:val="730801F6"/>
    <w:rsid w:val="731C314C"/>
    <w:rsid w:val="731E46BE"/>
    <w:rsid w:val="73237AF4"/>
    <w:rsid w:val="732927A3"/>
    <w:rsid w:val="732F4325"/>
    <w:rsid w:val="734333B2"/>
    <w:rsid w:val="735013B2"/>
    <w:rsid w:val="736451A1"/>
    <w:rsid w:val="73666CF1"/>
    <w:rsid w:val="736F2614"/>
    <w:rsid w:val="7383558F"/>
    <w:rsid w:val="738B5FB1"/>
    <w:rsid w:val="738D12E3"/>
    <w:rsid w:val="73B02110"/>
    <w:rsid w:val="73B55BEF"/>
    <w:rsid w:val="73C073A7"/>
    <w:rsid w:val="73CA3785"/>
    <w:rsid w:val="73CE0E30"/>
    <w:rsid w:val="73D82886"/>
    <w:rsid w:val="73E42131"/>
    <w:rsid w:val="73F95D4E"/>
    <w:rsid w:val="74044161"/>
    <w:rsid w:val="7412793E"/>
    <w:rsid w:val="74194164"/>
    <w:rsid w:val="741C0ACA"/>
    <w:rsid w:val="742B0327"/>
    <w:rsid w:val="742D6B25"/>
    <w:rsid w:val="743F1D31"/>
    <w:rsid w:val="744446C4"/>
    <w:rsid w:val="74524A6C"/>
    <w:rsid w:val="745C1A87"/>
    <w:rsid w:val="745D46B6"/>
    <w:rsid w:val="74674908"/>
    <w:rsid w:val="74795F19"/>
    <w:rsid w:val="747E2170"/>
    <w:rsid w:val="74994FF2"/>
    <w:rsid w:val="74A93ADB"/>
    <w:rsid w:val="74AB764B"/>
    <w:rsid w:val="74B86703"/>
    <w:rsid w:val="74BA0C6B"/>
    <w:rsid w:val="74BB501E"/>
    <w:rsid w:val="74C25F4B"/>
    <w:rsid w:val="74DE2527"/>
    <w:rsid w:val="74EC6DA6"/>
    <w:rsid w:val="74EE31EA"/>
    <w:rsid w:val="74F039E8"/>
    <w:rsid w:val="74FA2880"/>
    <w:rsid w:val="750D20E7"/>
    <w:rsid w:val="75101C40"/>
    <w:rsid w:val="75205A5E"/>
    <w:rsid w:val="75223578"/>
    <w:rsid w:val="75225CBF"/>
    <w:rsid w:val="752E559B"/>
    <w:rsid w:val="75321B62"/>
    <w:rsid w:val="75350693"/>
    <w:rsid w:val="753B48E1"/>
    <w:rsid w:val="753D3667"/>
    <w:rsid w:val="7546677D"/>
    <w:rsid w:val="754B2AC0"/>
    <w:rsid w:val="754D466C"/>
    <w:rsid w:val="754F4CC4"/>
    <w:rsid w:val="7554600D"/>
    <w:rsid w:val="756338A7"/>
    <w:rsid w:val="756A69CE"/>
    <w:rsid w:val="756E0B0A"/>
    <w:rsid w:val="756F18B8"/>
    <w:rsid w:val="757031D9"/>
    <w:rsid w:val="7572083C"/>
    <w:rsid w:val="75734177"/>
    <w:rsid w:val="75806983"/>
    <w:rsid w:val="75814167"/>
    <w:rsid w:val="75815055"/>
    <w:rsid w:val="75842DFC"/>
    <w:rsid w:val="758C274B"/>
    <w:rsid w:val="758C7D84"/>
    <w:rsid w:val="758E0290"/>
    <w:rsid w:val="75A667A1"/>
    <w:rsid w:val="75B9416A"/>
    <w:rsid w:val="75BE0722"/>
    <w:rsid w:val="75C12701"/>
    <w:rsid w:val="75C247F2"/>
    <w:rsid w:val="75CC7278"/>
    <w:rsid w:val="75CD7BB5"/>
    <w:rsid w:val="75D833A4"/>
    <w:rsid w:val="75E96A41"/>
    <w:rsid w:val="75ED7C1C"/>
    <w:rsid w:val="75F1698E"/>
    <w:rsid w:val="75F836FA"/>
    <w:rsid w:val="760F39BF"/>
    <w:rsid w:val="7616334A"/>
    <w:rsid w:val="762A3224"/>
    <w:rsid w:val="762C54EE"/>
    <w:rsid w:val="76395565"/>
    <w:rsid w:val="763A2BB0"/>
    <w:rsid w:val="76437D02"/>
    <w:rsid w:val="76442B95"/>
    <w:rsid w:val="7648159B"/>
    <w:rsid w:val="765120A6"/>
    <w:rsid w:val="765F56E2"/>
    <w:rsid w:val="767F05D4"/>
    <w:rsid w:val="7690619F"/>
    <w:rsid w:val="76A57736"/>
    <w:rsid w:val="76BF7D3D"/>
    <w:rsid w:val="76C52AEB"/>
    <w:rsid w:val="76D264D4"/>
    <w:rsid w:val="76D66A80"/>
    <w:rsid w:val="76DC7C2A"/>
    <w:rsid w:val="76E13C82"/>
    <w:rsid w:val="76E50934"/>
    <w:rsid w:val="76E955C3"/>
    <w:rsid w:val="76ED50F2"/>
    <w:rsid w:val="76F55C40"/>
    <w:rsid w:val="76FB26C3"/>
    <w:rsid w:val="76FD43AC"/>
    <w:rsid w:val="76FF2AE0"/>
    <w:rsid w:val="77123ACC"/>
    <w:rsid w:val="77247924"/>
    <w:rsid w:val="772B1B20"/>
    <w:rsid w:val="77406B01"/>
    <w:rsid w:val="77510935"/>
    <w:rsid w:val="77533C64"/>
    <w:rsid w:val="77545425"/>
    <w:rsid w:val="775550B6"/>
    <w:rsid w:val="77634F3B"/>
    <w:rsid w:val="77691105"/>
    <w:rsid w:val="77814D77"/>
    <w:rsid w:val="77824127"/>
    <w:rsid w:val="778A3EDB"/>
    <w:rsid w:val="778E76B4"/>
    <w:rsid w:val="77BD1936"/>
    <w:rsid w:val="77CA2EEF"/>
    <w:rsid w:val="77D36332"/>
    <w:rsid w:val="77D62A56"/>
    <w:rsid w:val="77D75529"/>
    <w:rsid w:val="77E52DB0"/>
    <w:rsid w:val="77E62733"/>
    <w:rsid w:val="77F84B71"/>
    <w:rsid w:val="780D369D"/>
    <w:rsid w:val="780E1955"/>
    <w:rsid w:val="781365ED"/>
    <w:rsid w:val="78161DAE"/>
    <w:rsid w:val="781A23A0"/>
    <w:rsid w:val="781C021C"/>
    <w:rsid w:val="78293DC3"/>
    <w:rsid w:val="782D2D9B"/>
    <w:rsid w:val="783A6B2F"/>
    <w:rsid w:val="783F4F70"/>
    <w:rsid w:val="78435F1B"/>
    <w:rsid w:val="7846562B"/>
    <w:rsid w:val="78542BE7"/>
    <w:rsid w:val="785B4C20"/>
    <w:rsid w:val="785D218D"/>
    <w:rsid w:val="78780725"/>
    <w:rsid w:val="788B1B55"/>
    <w:rsid w:val="78AB03F5"/>
    <w:rsid w:val="78AB4E34"/>
    <w:rsid w:val="78B8567C"/>
    <w:rsid w:val="78C97252"/>
    <w:rsid w:val="78D833CC"/>
    <w:rsid w:val="78EA5B67"/>
    <w:rsid w:val="78F37C03"/>
    <w:rsid w:val="78F7615B"/>
    <w:rsid w:val="78FD2962"/>
    <w:rsid w:val="79157D37"/>
    <w:rsid w:val="792C013A"/>
    <w:rsid w:val="792F4674"/>
    <w:rsid w:val="79306A60"/>
    <w:rsid w:val="79307089"/>
    <w:rsid w:val="79373219"/>
    <w:rsid w:val="7942656D"/>
    <w:rsid w:val="794A4288"/>
    <w:rsid w:val="794C7980"/>
    <w:rsid w:val="7954036F"/>
    <w:rsid w:val="79607A1B"/>
    <w:rsid w:val="7963139E"/>
    <w:rsid w:val="796836C5"/>
    <w:rsid w:val="796A36B4"/>
    <w:rsid w:val="796F2A8D"/>
    <w:rsid w:val="797A39DC"/>
    <w:rsid w:val="798B23A6"/>
    <w:rsid w:val="79910793"/>
    <w:rsid w:val="79A04DFD"/>
    <w:rsid w:val="79A300EC"/>
    <w:rsid w:val="79A86542"/>
    <w:rsid w:val="79BE5E62"/>
    <w:rsid w:val="79BF6FDD"/>
    <w:rsid w:val="79D00261"/>
    <w:rsid w:val="79D030E6"/>
    <w:rsid w:val="79D72059"/>
    <w:rsid w:val="79D8175C"/>
    <w:rsid w:val="79D917F7"/>
    <w:rsid w:val="79E17841"/>
    <w:rsid w:val="79E34D47"/>
    <w:rsid w:val="79EC33C3"/>
    <w:rsid w:val="79ED081B"/>
    <w:rsid w:val="79FE3CA3"/>
    <w:rsid w:val="7A195421"/>
    <w:rsid w:val="7A1C1793"/>
    <w:rsid w:val="7A1C4DC7"/>
    <w:rsid w:val="7A317435"/>
    <w:rsid w:val="7A3A078E"/>
    <w:rsid w:val="7A3E119B"/>
    <w:rsid w:val="7A417F22"/>
    <w:rsid w:val="7A45124E"/>
    <w:rsid w:val="7A4928E9"/>
    <w:rsid w:val="7A4C7BCA"/>
    <w:rsid w:val="7A616C91"/>
    <w:rsid w:val="7A664EA9"/>
    <w:rsid w:val="7A6A29B4"/>
    <w:rsid w:val="7A7E555C"/>
    <w:rsid w:val="7A7F307F"/>
    <w:rsid w:val="7A850292"/>
    <w:rsid w:val="7A864059"/>
    <w:rsid w:val="7A991285"/>
    <w:rsid w:val="7AAC03BC"/>
    <w:rsid w:val="7AAE120D"/>
    <w:rsid w:val="7AB2157C"/>
    <w:rsid w:val="7AB865C0"/>
    <w:rsid w:val="7AC179AB"/>
    <w:rsid w:val="7AC528C4"/>
    <w:rsid w:val="7AC77F5C"/>
    <w:rsid w:val="7ACE4545"/>
    <w:rsid w:val="7AD33AF9"/>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4CCE"/>
    <w:rsid w:val="7B615DFB"/>
    <w:rsid w:val="7B69538B"/>
    <w:rsid w:val="7B6E3852"/>
    <w:rsid w:val="7B713E82"/>
    <w:rsid w:val="7B7451B0"/>
    <w:rsid w:val="7B745405"/>
    <w:rsid w:val="7B77505D"/>
    <w:rsid w:val="7B7E5E0A"/>
    <w:rsid w:val="7B89373C"/>
    <w:rsid w:val="7B8B54F1"/>
    <w:rsid w:val="7BC464A6"/>
    <w:rsid w:val="7BC6581E"/>
    <w:rsid w:val="7BCD7043"/>
    <w:rsid w:val="7BD947C0"/>
    <w:rsid w:val="7BDA2B39"/>
    <w:rsid w:val="7BE114B4"/>
    <w:rsid w:val="7BED57FB"/>
    <w:rsid w:val="7BFF5F51"/>
    <w:rsid w:val="7C0A4F8F"/>
    <w:rsid w:val="7C274E7E"/>
    <w:rsid w:val="7C280E42"/>
    <w:rsid w:val="7C4A7F77"/>
    <w:rsid w:val="7C4F49BF"/>
    <w:rsid w:val="7C5F4699"/>
    <w:rsid w:val="7C6B5336"/>
    <w:rsid w:val="7C7F4F3C"/>
    <w:rsid w:val="7C8E405C"/>
    <w:rsid w:val="7C9C55B4"/>
    <w:rsid w:val="7CA544A2"/>
    <w:rsid w:val="7CA91615"/>
    <w:rsid w:val="7CAC6750"/>
    <w:rsid w:val="7CB347D7"/>
    <w:rsid w:val="7CCD67D7"/>
    <w:rsid w:val="7CDA09AD"/>
    <w:rsid w:val="7CDB518C"/>
    <w:rsid w:val="7CDE014B"/>
    <w:rsid w:val="7CE21673"/>
    <w:rsid w:val="7CE2570E"/>
    <w:rsid w:val="7CEE7C1A"/>
    <w:rsid w:val="7CF45745"/>
    <w:rsid w:val="7D0E3538"/>
    <w:rsid w:val="7D1E37D2"/>
    <w:rsid w:val="7D4033FD"/>
    <w:rsid w:val="7D4D5856"/>
    <w:rsid w:val="7D535901"/>
    <w:rsid w:val="7D537A55"/>
    <w:rsid w:val="7D5D49E3"/>
    <w:rsid w:val="7D737A9C"/>
    <w:rsid w:val="7D8234F7"/>
    <w:rsid w:val="7DA31ECA"/>
    <w:rsid w:val="7DAA16F6"/>
    <w:rsid w:val="7DC47019"/>
    <w:rsid w:val="7DCA2855"/>
    <w:rsid w:val="7DE14EF9"/>
    <w:rsid w:val="7DEF3EAB"/>
    <w:rsid w:val="7E05420D"/>
    <w:rsid w:val="7E0E416B"/>
    <w:rsid w:val="7E183EEA"/>
    <w:rsid w:val="7E245663"/>
    <w:rsid w:val="7E413003"/>
    <w:rsid w:val="7E440B2B"/>
    <w:rsid w:val="7E4A22B2"/>
    <w:rsid w:val="7E4A7BE6"/>
    <w:rsid w:val="7E4C02D3"/>
    <w:rsid w:val="7E4F61B6"/>
    <w:rsid w:val="7E5022F4"/>
    <w:rsid w:val="7E5747D4"/>
    <w:rsid w:val="7E651BA1"/>
    <w:rsid w:val="7E6752B6"/>
    <w:rsid w:val="7E717A7B"/>
    <w:rsid w:val="7E720C01"/>
    <w:rsid w:val="7E80292D"/>
    <w:rsid w:val="7E84382C"/>
    <w:rsid w:val="7E855AE7"/>
    <w:rsid w:val="7E8B1D8C"/>
    <w:rsid w:val="7E98191C"/>
    <w:rsid w:val="7E9D718F"/>
    <w:rsid w:val="7EA010F7"/>
    <w:rsid w:val="7EA7411B"/>
    <w:rsid w:val="7EA874D5"/>
    <w:rsid w:val="7EAA0221"/>
    <w:rsid w:val="7EB02A3C"/>
    <w:rsid w:val="7EB714C1"/>
    <w:rsid w:val="7EB81375"/>
    <w:rsid w:val="7EC92354"/>
    <w:rsid w:val="7ECF4278"/>
    <w:rsid w:val="7ED326C7"/>
    <w:rsid w:val="7EF056D9"/>
    <w:rsid w:val="7EFA6D9A"/>
    <w:rsid w:val="7F0A6F2E"/>
    <w:rsid w:val="7F103634"/>
    <w:rsid w:val="7F1E459D"/>
    <w:rsid w:val="7F21551C"/>
    <w:rsid w:val="7F251450"/>
    <w:rsid w:val="7F296027"/>
    <w:rsid w:val="7F36688A"/>
    <w:rsid w:val="7F381A47"/>
    <w:rsid w:val="7F3932D6"/>
    <w:rsid w:val="7F3B3199"/>
    <w:rsid w:val="7F3D07F6"/>
    <w:rsid w:val="7F40446B"/>
    <w:rsid w:val="7F4D23DA"/>
    <w:rsid w:val="7F610509"/>
    <w:rsid w:val="7F613C7E"/>
    <w:rsid w:val="7F827F3A"/>
    <w:rsid w:val="7F912BF1"/>
    <w:rsid w:val="7FA4150B"/>
    <w:rsid w:val="7FCC65E5"/>
    <w:rsid w:val="7FD01382"/>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99"/>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8">
    <w:name w:val="TAL Car"/>
    <w:basedOn w:val="32"/>
    <w:qFormat/>
    <w:uiPriority w:val="0"/>
    <w:rPr>
      <w:rFonts w:ascii="Arial" w:hAnsi="Arial" w:eastAsia="Times New Roman" w:cs="Times New Roman"/>
      <w:sz w:val="18"/>
      <w:szCs w:val="20"/>
      <w:lang w:val="en-US" w:eastAsia="en-US"/>
    </w:rPr>
  </w:style>
  <w:style w:type="character" w:customStyle="1" w:styleId="89">
    <w:name w:val="TAC Char"/>
    <w:basedOn w:val="32"/>
    <w:qFormat/>
    <w:uiPriority w:val="0"/>
    <w:rPr>
      <w:rFonts w:hint="default" w:ascii="Arial" w:hAnsi="Arial" w:eastAsia="Times New Roman" w:cs="Times New Roman"/>
      <w:sz w:val="18"/>
      <w:szCs w:val="20"/>
      <w:lang w:val="en-US" w:eastAsia="en-US"/>
    </w:rPr>
  </w:style>
  <w:style w:type="character" w:customStyle="1" w:styleId="90">
    <w:name w:val="TAH Car"/>
    <w:basedOn w:val="32"/>
    <w:qFormat/>
    <w:uiPriority w:val="0"/>
    <w:rPr>
      <w:rFonts w:hint="default" w:ascii="Arial" w:hAnsi="Arial" w:eastAsia="Times New Roman" w:cs="Times New Roman"/>
      <w:b/>
      <w:sz w:val="18"/>
      <w:szCs w:val="20"/>
      <w:lang w:val="en-US" w:eastAsia="en-US"/>
    </w:rPr>
  </w:style>
  <w:style w:type="character" w:customStyle="1" w:styleId="91">
    <w:name w:val="TAN Char"/>
    <w:basedOn w:val="32"/>
    <w:qFormat/>
    <w:uiPriority w:val="0"/>
    <w:rPr>
      <w:rFonts w:hint="default" w:ascii="Arial" w:hAnsi="Arial" w:eastAsia="Times New Roman" w:cs="Times New Roman"/>
      <w:sz w:val="18"/>
      <w:szCs w:val="20"/>
      <w:lang w:val="en-US" w:eastAsia="en-US"/>
    </w:rPr>
  </w:style>
  <w:style w:type="paragraph" w:customStyle="1" w:styleId="92">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DBFD-518C-4D3B-8B66-515BD99C8CE5}">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6</Pages>
  <Words>2316</Words>
  <Characters>13202</Characters>
  <Lines>110</Lines>
  <Paragraphs>30</Paragraphs>
  <TotalTime>1</TotalTime>
  <ScaleCrop>false</ScaleCrop>
  <LinksUpToDate>false</LinksUpToDate>
  <CharactersWithSpaces>15488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2025-11-07T12:21:46Z</dcterms:modified>
  <dc:subject>&lt;Title 1; Title 2&gt; (Release 14 | 13 |12)</dc:subject>
  <dc:title>3GPP TS ab.cde</dc:title>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